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87" w:rsidRPr="00FA5CE7" w:rsidRDefault="00535987" w:rsidP="00546B13">
      <w:pPr>
        <w:autoSpaceDE w:val="0"/>
        <w:autoSpaceDN w:val="0"/>
        <w:adjustRightInd w:val="0"/>
        <w:spacing w:after="0" w:line="240" w:lineRule="auto"/>
        <w:jc w:val="both"/>
        <w:rPr>
          <w:rFonts w:ascii="Arial" w:hAnsi="Arial" w:cs="Arial"/>
          <w:b/>
          <w:bCs/>
          <w:color w:val="000000"/>
        </w:rPr>
      </w:pPr>
      <w:bookmarkStart w:id="0" w:name="_Hlk500244327"/>
      <w:r w:rsidRPr="00FA5CE7">
        <w:rPr>
          <w:rFonts w:ascii="Arial" w:hAnsi="Arial" w:cs="Arial"/>
          <w:b/>
          <w:bCs/>
          <w:color w:val="000000"/>
        </w:rPr>
        <w:t>ΕΛΛΗΝΙΚΗ ΔΗΜΟΚΡΑΤΙΑ</w:t>
      </w:r>
    </w:p>
    <w:p w:rsidR="00535987" w:rsidRPr="00FA5CE7" w:rsidRDefault="002F0F9D" w:rsidP="00546B13">
      <w:pPr>
        <w:autoSpaceDE w:val="0"/>
        <w:autoSpaceDN w:val="0"/>
        <w:adjustRightInd w:val="0"/>
        <w:spacing w:after="0" w:line="240" w:lineRule="auto"/>
        <w:jc w:val="both"/>
        <w:rPr>
          <w:rFonts w:ascii="Arial" w:hAnsi="Arial" w:cs="Arial"/>
          <w:b/>
          <w:bCs/>
          <w:color w:val="000000"/>
        </w:rPr>
      </w:pPr>
      <w:r w:rsidRPr="002F0F9D">
        <w:rPr>
          <w:rFonts w:ascii="Arial" w:hAnsi="Arial" w:cs="Arial"/>
          <w:b/>
          <w:bCs/>
          <w:color w:val="000000"/>
        </w:rPr>
        <w:t>ΑΠΟΚΕΝΤΡΩΜΕΝΗ ΔΙΟΙΚΗΣΗ ΑΙΓΑΙΟΥ</w:t>
      </w:r>
    </w:p>
    <w:p w:rsidR="0053598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ΔΗΜΟΤΙΚΟ ΛΙΜΕΝΙΚΟΤΑΜΕΙΟ ΘΗΡΑΣ</w:t>
      </w:r>
    </w:p>
    <w:p w:rsidR="007F6C54" w:rsidRPr="00FA5CE7" w:rsidRDefault="007F6C54" w:rsidP="00546B13">
      <w:pPr>
        <w:autoSpaceDE w:val="0"/>
        <w:autoSpaceDN w:val="0"/>
        <w:adjustRightInd w:val="0"/>
        <w:spacing w:after="0" w:line="240" w:lineRule="auto"/>
        <w:jc w:val="both"/>
        <w:rPr>
          <w:rFonts w:ascii="Arial" w:hAnsi="Arial" w:cs="Arial"/>
          <w:b/>
          <w:bCs/>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ΑΝΤΙΚΕΙΜΕΝΟ: ΜΕΛΕΤΗ ΛΕΙΤΟΥΡΓΙΚΟΥ</w:t>
      </w: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 xml:space="preserve">ΣΧΕΔΙΑΣΜΟΥ ΛΙΜΕΝΑ </w:t>
      </w:r>
      <w:r w:rsidR="004F4C9F">
        <w:rPr>
          <w:rFonts w:ascii="Arial" w:hAnsi="Arial" w:cs="Arial"/>
          <w:b/>
          <w:bCs/>
          <w:color w:val="000000"/>
        </w:rPr>
        <w:t>ΑΘΗΝΙΟΥ</w:t>
      </w: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ΧΡΗΜΑΤΟΔΟΤΗΣΗ: Δ.Λ.Τ. ΘΗΡΑΣ</w:t>
      </w:r>
    </w:p>
    <w:bookmarkEnd w:id="0"/>
    <w:p w:rsidR="004F4C9F" w:rsidRDefault="000E41F9" w:rsidP="00546B13">
      <w:pPr>
        <w:autoSpaceDE w:val="0"/>
        <w:autoSpaceDN w:val="0"/>
        <w:adjustRightInd w:val="0"/>
        <w:spacing w:after="0" w:line="240" w:lineRule="auto"/>
        <w:jc w:val="both"/>
        <w:rPr>
          <w:rFonts w:ascii="Arial" w:hAnsi="Arial" w:cs="Arial"/>
          <w:b/>
          <w:bCs/>
          <w:color w:val="000000"/>
        </w:rPr>
      </w:pPr>
      <w:r w:rsidRPr="000E41F9">
        <w:rPr>
          <w:rFonts w:ascii="Arial" w:hAnsi="Arial" w:cs="Arial"/>
          <w:b/>
          <w:bCs/>
          <w:color w:val="000000"/>
        </w:rPr>
        <w:t>ΠΡΟΕΚ/ΜΕΝΗ ΑΜΟΙΒΗ: 59.944,50 € (πλέον Φ.Π.Α. 24%)</w:t>
      </w:r>
    </w:p>
    <w:p w:rsidR="000E41F9" w:rsidRPr="00FA5CE7" w:rsidRDefault="000E41F9" w:rsidP="00546B13">
      <w:pPr>
        <w:autoSpaceDE w:val="0"/>
        <w:autoSpaceDN w:val="0"/>
        <w:adjustRightInd w:val="0"/>
        <w:spacing w:after="0" w:line="240" w:lineRule="auto"/>
        <w:jc w:val="both"/>
        <w:rPr>
          <w:rFonts w:ascii="Arial" w:hAnsi="Arial" w:cs="Arial"/>
          <w:b/>
          <w:bCs/>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ΤΕΥΧΟΣ ΤΕΧΝΙΚΩΝ ΠΡΟΔΙΑΓΡΑΦΩΝ</w:t>
      </w: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για την εκπόνηση της μελέτης:</w:t>
      </w:r>
    </w:p>
    <w:p w:rsidR="00535987" w:rsidRPr="00FA5CE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«Λειτουργικός Σχεδιασμός Λιμένα Αθηνιού»</w:t>
      </w:r>
    </w:p>
    <w:p w:rsidR="00535987" w:rsidRPr="00FA5CE7" w:rsidRDefault="00535987" w:rsidP="00546B13">
      <w:pPr>
        <w:autoSpaceDE w:val="0"/>
        <w:autoSpaceDN w:val="0"/>
        <w:adjustRightInd w:val="0"/>
        <w:spacing w:after="0" w:line="240" w:lineRule="auto"/>
        <w:jc w:val="both"/>
        <w:rPr>
          <w:rFonts w:ascii="Arial" w:hAnsi="Arial" w:cs="Arial"/>
          <w:color w:val="000000"/>
        </w:rPr>
      </w:pPr>
    </w:p>
    <w:p w:rsidR="00535987" w:rsidRDefault="00535987" w:rsidP="00546B13">
      <w:pPr>
        <w:autoSpaceDE w:val="0"/>
        <w:autoSpaceDN w:val="0"/>
        <w:adjustRightInd w:val="0"/>
        <w:spacing w:after="0" w:line="240" w:lineRule="auto"/>
        <w:jc w:val="both"/>
        <w:rPr>
          <w:rFonts w:ascii="Arial" w:hAnsi="Arial" w:cs="Arial"/>
          <w:b/>
          <w:bCs/>
          <w:color w:val="000000"/>
        </w:rPr>
      </w:pPr>
      <w:r w:rsidRPr="00FA5CE7">
        <w:rPr>
          <w:rFonts w:ascii="Arial" w:hAnsi="Arial" w:cs="Arial"/>
          <w:b/>
          <w:bCs/>
          <w:color w:val="000000"/>
        </w:rPr>
        <w:t>ΠΙΝΑΚΑΣ ΠΕΡΙΟΧΟΜΕΝΩΝ</w:t>
      </w:r>
    </w:p>
    <w:p w:rsidR="0031151B" w:rsidRPr="00FA5CE7" w:rsidRDefault="0031151B" w:rsidP="00546B13">
      <w:pPr>
        <w:autoSpaceDE w:val="0"/>
        <w:autoSpaceDN w:val="0"/>
        <w:adjustRightInd w:val="0"/>
        <w:spacing w:after="0" w:line="240" w:lineRule="auto"/>
        <w:jc w:val="both"/>
        <w:rPr>
          <w:rFonts w:ascii="Arial" w:hAnsi="Arial" w:cs="Arial"/>
          <w:b/>
          <w:bCs/>
          <w:color w:val="000000"/>
        </w:rPr>
      </w:pPr>
    </w:p>
    <w:p w:rsidR="0026145F" w:rsidRDefault="00DF06AA" w:rsidP="00546B13">
      <w:pPr>
        <w:pStyle w:val="31"/>
        <w:tabs>
          <w:tab w:val="right" w:pos="8296"/>
        </w:tabs>
        <w:jc w:val="both"/>
        <w:rPr>
          <w:rFonts w:eastAsiaTheme="minorEastAsia"/>
          <w:noProof/>
          <w:lang w:eastAsia="el-GR"/>
        </w:rPr>
      </w:pPr>
      <w:r w:rsidRPr="00D84236">
        <w:rPr>
          <w:rFonts w:ascii="Arial" w:hAnsi="Arial" w:cs="Arial"/>
        </w:rPr>
        <w:fldChar w:fldCharType="begin"/>
      </w:r>
      <w:r w:rsidR="004F4C9F" w:rsidRPr="00D84236">
        <w:rPr>
          <w:rFonts w:ascii="Arial" w:hAnsi="Arial" w:cs="Arial"/>
        </w:rPr>
        <w:instrText xml:space="preserve"> TOC \o "2-4" \h \z \t "Επικεφαλίδα 1;1" </w:instrText>
      </w:r>
      <w:r w:rsidRPr="00D84236">
        <w:rPr>
          <w:rFonts w:ascii="Arial" w:hAnsi="Arial" w:cs="Arial"/>
        </w:rPr>
        <w:fldChar w:fldCharType="separate"/>
      </w:r>
      <w:hyperlink w:anchor="_Toc499731395" w:history="1">
        <w:r w:rsidR="0026145F" w:rsidRPr="00EF58D8">
          <w:rPr>
            <w:rStyle w:val="-"/>
            <w:noProof/>
          </w:rPr>
          <w:t>1. ΑΝΤΙΚΕΙΜΕΝΟ - ΣΚΟΠΟΣ</w:t>
        </w:r>
        <w:r w:rsidR="0026145F">
          <w:rPr>
            <w:noProof/>
            <w:webHidden/>
          </w:rPr>
          <w:tab/>
        </w:r>
        <w:r>
          <w:rPr>
            <w:noProof/>
            <w:webHidden/>
          </w:rPr>
          <w:fldChar w:fldCharType="begin"/>
        </w:r>
        <w:r w:rsidR="0026145F">
          <w:rPr>
            <w:noProof/>
            <w:webHidden/>
          </w:rPr>
          <w:instrText xml:space="preserve"> PAGEREF _Toc499731395 \h </w:instrText>
        </w:r>
        <w:r>
          <w:rPr>
            <w:noProof/>
            <w:webHidden/>
          </w:rPr>
        </w:r>
        <w:r>
          <w:rPr>
            <w:noProof/>
            <w:webHidden/>
          </w:rPr>
          <w:fldChar w:fldCharType="separate"/>
        </w:r>
        <w:r w:rsidR="0026145F">
          <w:rPr>
            <w:noProof/>
            <w:webHidden/>
          </w:rPr>
          <w:t>2</w:t>
        </w:r>
        <w:r>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396" w:history="1">
        <w:r w:rsidR="0026145F" w:rsidRPr="00EF58D8">
          <w:rPr>
            <w:rStyle w:val="-"/>
            <w:noProof/>
          </w:rPr>
          <w:t>2. ΑΝΑΛΥΣΗ ΥΦΙΣΤΑΜΕΝΗΣ ΚΑΤΑΣΤΑΣΗΣ ΛΙΜΕΝΑ</w:t>
        </w:r>
        <w:r w:rsidR="0026145F">
          <w:rPr>
            <w:noProof/>
            <w:webHidden/>
          </w:rPr>
          <w:tab/>
        </w:r>
        <w:r w:rsidR="00DF06AA">
          <w:rPr>
            <w:noProof/>
            <w:webHidden/>
          </w:rPr>
          <w:fldChar w:fldCharType="begin"/>
        </w:r>
        <w:r w:rsidR="0026145F">
          <w:rPr>
            <w:noProof/>
            <w:webHidden/>
          </w:rPr>
          <w:instrText xml:space="preserve"> PAGEREF _Toc499731396 \h </w:instrText>
        </w:r>
        <w:r w:rsidR="00DF06AA">
          <w:rPr>
            <w:noProof/>
            <w:webHidden/>
          </w:rPr>
        </w:r>
        <w:r w:rsidR="00DF06AA">
          <w:rPr>
            <w:noProof/>
            <w:webHidden/>
          </w:rPr>
          <w:fldChar w:fldCharType="separate"/>
        </w:r>
        <w:r w:rsidR="0026145F">
          <w:rPr>
            <w:noProof/>
            <w:webHidden/>
          </w:rPr>
          <w:t>2</w:t>
        </w:r>
        <w:r w:rsidR="00DF06AA">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397" w:history="1">
        <w:r w:rsidR="0026145F" w:rsidRPr="00EF58D8">
          <w:rPr>
            <w:rStyle w:val="-"/>
            <w:noProof/>
          </w:rPr>
          <w:t>3. ΑΞΙΟΛΟΓΗΣΗ ΥΦΙΣΤΑΜΕΝΗΣ ΚΑΤΑΣΤΑΣΗΣ ΛΙΜΕΝΑ – ΠΡΟΟΠΤΙΚΕΣ ΑΝΑΠΤΥΞΗΣ</w:t>
        </w:r>
        <w:r w:rsidR="0026145F">
          <w:rPr>
            <w:noProof/>
            <w:webHidden/>
          </w:rPr>
          <w:tab/>
        </w:r>
        <w:r w:rsidR="00DF06AA">
          <w:rPr>
            <w:noProof/>
            <w:webHidden/>
          </w:rPr>
          <w:fldChar w:fldCharType="begin"/>
        </w:r>
        <w:r w:rsidR="0026145F">
          <w:rPr>
            <w:noProof/>
            <w:webHidden/>
          </w:rPr>
          <w:instrText xml:space="preserve"> PAGEREF _Toc499731397 \h </w:instrText>
        </w:r>
        <w:r w:rsidR="00DF06AA">
          <w:rPr>
            <w:noProof/>
            <w:webHidden/>
          </w:rPr>
        </w:r>
        <w:r w:rsidR="00DF06AA">
          <w:rPr>
            <w:noProof/>
            <w:webHidden/>
          </w:rPr>
          <w:fldChar w:fldCharType="separate"/>
        </w:r>
        <w:r w:rsidR="0026145F">
          <w:rPr>
            <w:noProof/>
            <w:webHidden/>
          </w:rPr>
          <w:t>3</w:t>
        </w:r>
        <w:r w:rsidR="00DF06AA">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398" w:history="1">
        <w:r w:rsidR="0026145F" w:rsidRPr="00EF58D8">
          <w:rPr>
            <w:rStyle w:val="-"/>
            <w:noProof/>
          </w:rPr>
          <w:t>4. ΣΤΡΑΤΗΓΙΚΟ ΣΧΕΔΙΟ ΛΙΜΕΝΑ</w:t>
        </w:r>
        <w:r w:rsidR="0026145F">
          <w:rPr>
            <w:noProof/>
            <w:webHidden/>
          </w:rPr>
          <w:tab/>
        </w:r>
        <w:r w:rsidR="00DF06AA">
          <w:rPr>
            <w:noProof/>
            <w:webHidden/>
          </w:rPr>
          <w:fldChar w:fldCharType="begin"/>
        </w:r>
        <w:r w:rsidR="0026145F">
          <w:rPr>
            <w:noProof/>
            <w:webHidden/>
          </w:rPr>
          <w:instrText xml:space="preserve"> PAGEREF _Toc499731398 \h </w:instrText>
        </w:r>
        <w:r w:rsidR="00DF06AA">
          <w:rPr>
            <w:noProof/>
            <w:webHidden/>
          </w:rPr>
        </w:r>
        <w:r w:rsidR="00DF06AA">
          <w:rPr>
            <w:noProof/>
            <w:webHidden/>
          </w:rPr>
          <w:fldChar w:fldCharType="separate"/>
        </w:r>
        <w:r w:rsidR="0026145F">
          <w:rPr>
            <w:noProof/>
            <w:webHidden/>
          </w:rPr>
          <w:t>3</w:t>
        </w:r>
        <w:r w:rsidR="00DF06AA">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399" w:history="1">
        <w:r w:rsidR="0026145F" w:rsidRPr="00EF58D8">
          <w:rPr>
            <w:rStyle w:val="-"/>
            <w:noProof/>
          </w:rPr>
          <w:t>5. ΣΧΕΔΙΑΣΜΟΣ ΛΙΜΕΝΙΚΗΣ ΥΠΟΔΟΜΗΣ</w:t>
        </w:r>
        <w:r w:rsidR="0026145F">
          <w:rPr>
            <w:noProof/>
            <w:webHidden/>
          </w:rPr>
          <w:tab/>
        </w:r>
        <w:r w:rsidR="00DF06AA">
          <w:rPr>
            <w:noProof/>
            <w:webHidden/>
          </w:rPr>
          <w:fldChar w:fldCharType="begin"/>
        </w:r>
        <w:r w:rsidR="0026145F">
          <w:rPr>
            <w:noProof/>
            <w:webHidden/>
          </w:rPr>
          <w:instrText xml:space="preserve"> PAGEREF _Toc499731399 \h </w:instrText>
        </w:r>
        <w:r w:rsidR="00DF06AA">
          <w:rPr>
            <w:noProof/>
            <w:webHidden/>
          </w:rPr>
        </w:r>
        <w:r w:rsidR="00DF06AA">
          <w:rPr>
            <w:noProof/>
            <w:webHidden/>
          </w:rPr>
          <w:fldChar w:fldCharType="separate"/>
        </w:r>
        <w:r w:rsidR="0026145F">
          <w:rPr>
            <w:noProof/>
            <w:webHidden/>
          </w:rPr>
          <w:t>4</w:t>
        </w:r>
        <w:r w:rsidR="00DF06AA">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400" w:history="1">
        <w:r w:rsidR="0026145F" w:rsidRPr="00EF58D8">
          <w:rPr>
            <w:rStyle w:val="-"/>
            <w:noProof/>
          </w:rPr>
          <w:t xml:space="preserve">6. ΣΧΕΔΙΑΣΜΟΣ ΧΕΡΣΑΙΩΝ ΥΠΟΔΟΜΩΝ </w:t>
        </w:r>
        <w:r w:rsidR="0026145F" w:rsidRPr="00EF58D8">
          <w:rPr>
            <w:rStyle w:val="-"/>
            <w:caps/>
            <w:noProof/>
          </w:rPr>
          <w:t>και ελευθερων χωρων</w:t>
        </w:r>
        <w:r w:rsidR="0026145F" w:rsidRPr="00EF58D8">
          <w:rPr>
            <w:rStyle w:val="-"/>
            <w:noProof/>
          </w:rPr>
          <w:t xml:space="preserve"> - ΠΟΛΕΟΔΟΜΙΚΗ ΟΡΓΑΝΩΣΗ</w:t>
        </w:r>
        <w:r w:rsidR="0026145F">
          <w:rPr>
            <w:noProof/>
            <w:webHidden/>
          </w:rPr>
          <w:tab/>
        </w:r>
        <w:r w:rsidR="00DF06AA">
          <w:rPr>
            <w:noProof/>
            <w:webHidden/>
          </w:rPr>
          <w:fldChar w:fldCharType="begin"/>
        </w:r>
        <w:r w:rsidR="0026145F">
          <w:rPr>
            <w:noProof/>
            <w:webHidden/>
          </w:rPr>
          <w:instrText xml:space="preserve"> PAGEREF _Toc499731400 \h </w:instrText>
        </w:r>
        <w:r w:rsidR="00DF06AA">
          <w:rPr>
            <w:noProof/>
            <w:webHidden/>
          </w:rPr>
        </w:r>
        <w:r w:rsidR="00DF06AA">
          <w:rPr>
            <w:noProof/>
            <w:webHidden/>
          </w:rPr>
          <w:fldChar w:fldCharType="separate"/>
        </w:r>
        <w:r w:rsidR="0026145F">
          <w:rPr>
            <w:noProof/>
            <w:webHidden/>
          </w:rPr>
          <w:t>5</w:t>
        </w:r>
        <w:r w:rsidR="00DF06AA">
          <w:rPr>
            <w:noProof/>
            <w:webHidden/>
          </w:rPr>
          <w:fldChar w:fldCharType="end"/>
        </w:r>
      </w:hyperlink>
    </w:p>
    <w:p w:rsidR="0026145F" w:rsidRDefault="00EC0890" w:rsidP="00546B13">
      <w:pPr>
        <w:pStyle w:val="31"/>
        <w:tabs>
          <w:tab w:val="right" w:pos="8296"/>
        </w:tabs>
        <w:jc w:val="both"/>
        <w:rPr>
          <w:rFonts w:eastAsiaTheme="minorEastAsia"/>
          <w:noProof/>
          <w:lang w:eastAsia="el-GR"/>
        </w:rPr>
      </w:pPr>
      <w:hyperlink w:anchor="_Toc499731401" w:history="1">
        <w:r w:rsidR="0026145F" w:rsidRPr="00EF58D8">
          <w:rPr>
            <w:rStyle w:val="-"/>
            <w:noProof/>
          </w:rPr>
          <w:t>7. ΔΙΑΜΟΡΦΩΣΗ ΧΡΟΝΟΔΙΑΓΡΑΜΜΑΤΟΣ ΥΛΟΠΟΙΗΣΕΩΣ ΑΝΑΓΚΑΙΩΝ ΜΕΛΕΤΩΝ ΚΑΙ ΕΡΓΩΝ</w:t>
        </w:r>
        <w:r w:rsidR="0026145F">
          <w:rPr>
            <w:noProof/>
            <w:webHidden/>
          </w:rPr>
          <w:tab/>
        </w:r>
        <w:r w:rsidR="00DF06AA">
          <w:rPr>
            <w:noProof/>
            <w:webHidden/>
          </w:rPr>
          <w:fldChar w:fldCharType="begin"/>
        </w:r>
        <w:r w:rsidR="0026145F">
          <w:rPr>
            <w:noProof/>
            <w:webHidden/>
          </w:rPr>
          <w:instrText xml:space="preserve"> PAGEREF _Toc499731401 \h </w:instrText>
        </w:r>
        <w:r w:rsidR="00DF06AA">
          <w:rPr>
            <w:noProof/>
            <w:webHidden/>
          </w:rPr>
        </w:r>
        <w:r w:rsidR="00DF06AA">
          <w:rPr>
            <w:noProof/>
            <w:webHidden/>
          </w:rPr>
          <w:fldChar w:fldCharType="separate"/>
        </w:r>
        <w:r w:rsidR="0026145F">
          <w:rPr>
            <w:noProof/>
            <w:webHidden/>
          </w:rPr>
          <w:t>6</w:t>
        </w:r>
        <w:r w:rsidR="00DF06AA">
          <w:rPr>
            <w:noProof/>
            <w:webHidden/>
          </w:rPr>
          <w:fldChar w:fldCharType="end"/>
        </w:r>
      </w:hyperlink>
    </w:p>
    <w:p w:rsidR="00535987" w:rsidRPr="00FA5CE7" w:rsidRDefault="00DF06AA" w:rsidP="00546B13">
      <w:pPr>
        <w:autoSpaceDE w:val="0"/>
        <w:autoSpaceDN w:val="0"/>
        <w:adjustRightInd w:val="0"/>
        <w:spacing w:after="0" w:line="240" w:lineRule="auto"/>
        <w:jc w:val="both"/>
        <w:rPr>
          <w:rFonts w:ascii="Arial" w:hAnsi="Arial" w:cs="Arial"/>
          <w:color w:val="000000"/>
        </w:rPr>
      </w:pPr>
      <w:r w:rsidRPr="00D84236">
        <w:rPr>
          <w:rFonts w:ascii="Arial" w:hAnsi="Arial" w:cs="Arial"/>
          <w:lang w:eastAsia="ar-SA"/>
        </w:rPr>
        <w:fldChar w:fldCharType="end"/>
      </w:r>
    </w:p>
    <w:p w:rsidR="00535987" w:rsidRDefault="00535987"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rPr>
      </w:pPr>
    </w:p>
    <w:p w:rsidR="0043011B" w:rsidRDefault="0043011B" w:rsidP="00546B13">
      <w:pPr>
        <w:autoSpaceDE w:val="0"/>
        <w:autoSpaceDN w:val="0"/>
        <w:adjustRightInd w:val="0"/>
        <w:spacing w:after="0" w:line="240" w:lineRule="auto"/>
        <w:jc w:val="both"/>
        <w:rPr>
          <w:rFonts w:ascii="Arial" w:hAnsi="Arial" w:cs="Arial"/>
          <w:color w:val="000000"/>
          <w:lang w:val="en-US"/>
        </w:rPr>
      </w:pPr>
    </w:p>
    <w:p w:rsidR="00D84236" w:rsidRPr="00D84236" w:rsidRDefault="00D84236" w:rsidP="00546B13">
      <w:pPr>
        <w:autoSpaceDE w:val="0"/>
        <w:autoSpaceDN w:val="0"/>
        <w:adjustRightInd w:val="0"/>
        <w:spacing w:after="0" w:line="240" w:lineRule="auto"/>
        <w:jc w:val="both"/>
        <w:rPr>
          <w:rFonts w:ascii="Arial" w:hAnsi="Arial" w:cs="Arial"/>
          <w:color w:val="000000"/>
          <w:lang w:val="en-US"/>
        </w:rPr>
      </w:pPr>
    </w:p>
    <w:p w:rsidR="0043011B" w:rsidRDefault="0043011B" w:rsidP="00546B13">
      <w:pPr>
        <w:autoSpaceDE w:val="0"/>
        <w:autoSpaceDN w:val="0"/>
        <w:adjustRightInd w:val="0"/>
        <w:spacing w:after="0" w:line="240" w:lineRule="auto"/>
        <w:jc w:val="both"/>
        <w:rPr>
          <w:rFonts w:ascii="Arial" w:hAnsi="Arial" w:cs="Arial"/>
          <w:color w:val="000000"/>
        </w:rPr>
      </w:pPr>
    </w:p>
    <w:p w:rsidR="00535987" w:rsidRPr="00F31361" w:rsidRDefault="00535987" w:rsidP="00546B13">
      <w:pPr>
        <w:pStyle w:val="3"/>
      </w:pPr>
      <w:bookmarkStart w:id="1" w:name="_Toc499731395"/>
      <w:r w:rsidRPr="00F31361">
        <w:t>1. ΑΝΤΙΚΕΙΜΕΝΟ - ΣΚΟΠΟΣ</w:t>
      </w:r>
      <w:bookmarkEnd w:id="1"/>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Αντικείμενο του παρόντος τεύχους είναι ο προσδιορισμός των όρων εκπόνησης </w:t>
      </w:r>
      <w:r w:rsidR="00846E80" w:rsidRPr="00FA5CE7">
        <w:rPr>
          <w:rFonts w:ascii="Arial" w:hAnsi="Arial" w:cs="Arial"/>
          <w:color w:val="000000"/>
        </w:rPr>
        <w:t xml:space="preserve">της </w:t>
      </w:r>
      <w:r w:rsidRPr="00FA5CE7">
        <w:rPr>
          <w:rFonts w:ascii="Arial" w:hAnsi="Arial" w:cs="Arial"/>
          <w:color w:val="000000"/>
        </w:rPr>
        <w:t xml:space="preserve">Μελέτης Λειτουργικού Σχεδιασμού Λιμένα </w:t>
      </w:r>
      <w:r w:rsidR="00FA5CE7" w:rsidRPr="00FA5CE7">
        <w:rPr>
          <w:rFonts w:ascii="Arial" w:hAnsi="Arial" w:cs="Arial"/>
          <w:color w:val="000000"/>
        </w:rPr>
        <w:t>Αθηνιού</w:t>
      </w:r>
      <w:r w:rsidRPr="00FA5CE7">
        <w:rPr>
          <w:rFonts w:ascii="Arial" w:hAnsi="Arial" w:cs="Arial"/>
          <w:color w:val="000000"/>
        </w:rPr>
        <w:t xml:space="preserve"> και η περιγραφή των υποχρεώσεωντων μελετητών και οι σχέσεις τους με τον Κύριο του Έργου.</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Ο Λιμένας </w:t>
      </w:r>
      <w:r w:rsidR="00546B13">
        <w:rPr>
          <w:rFonts w:ascii="Arial" w:hAnsi="Arial" w:cs="Arial"/>
          <w:color w:val="000000"/>
        </w:rPr>
        <w:t>Αθηνιού</w:t>
      </w:r>
      <w:r w:rsidRPr="00FA5CE7">
        <w:rPr>
          <w:rFonts w:ascii="Arial" w:hAnsi="Arial" w:cs="Arial"/>
          <w:color w:val="000000"/>
        </w:rPr>
        <w:t xml:space="preserve"> είναι ο κύριος λιμένας του νησιού και σε αυτόν εξυπηρετούνταιπολλές χρήσεις, όπως επιβατική, εμπορική, τουριστική, κλπ. Σκοπός </w:t>
      </w:r>
      <w:r w:rsidR="00846E80" w:rsidRPr="00FA5CE7">
        <w:rPr>
          <w:rFonts w:ascii="Arial" w:hAnsi="Arial" w:cs="Arial"/>
          <w:color w:val="000000"/>
        </w:rPr>
        <w:t xml:space="preserve">της </w:t>
      </w:r>
      <w:r w:rsidRPr="00FA5CE7">
        <w:rPr>
          <w:rFonts w:ascii="Arial" w:hAnsi="Arial" w:cs="Arial"/>
          <w:color w:val="000000"/>
        </w:rPr>
        <w:t>υπό ανάθεση μελέτης είναι αφ’ ενός η αναγνώριση και η αντιμετώπιση τωνυφισταμένων και μελλοντικών αναγκών του λιμένα, ώστε να ανταποκρίνεται μεορθολογικό τρόπο (ως προς την ταχύτητα, ασφάλεια και οικονομία) στον ρόλο του και αφ’ ετέρου ο χρονικός προγραμματισμός της ανάπτυξης του λιμένα με γνώμονατεχνικοοικονομικά κριτήρια.</w:t>
      </w:r>
    </w:p>
    <w:p w:rsidR="002E7914" w:rsidRPr="00212CC1" w:rsidRDefault="002E7914" w:rsidP="002E7914">
      <w:pPr>
        <w:autoSpaceDE w:val="0"/>
        <w:autoSpaceDN w:val="0"/>
        <w:adjustRightInd w:val="0"/>
        <w:spacing w:after="0" w:line="240" w:lineRule="auto"/>
        <w:jc w:val="both"/>
        <w:rPr>
          <w:rFonts w:ascii="Arial" w:hAnsi="Arial" w:cs="Arial"/>
        </w:rPr>
      </w:pPr>
      <w:r w:rsidRPr="00EC0890">
        <w:rPr>
          <w:rFonts w:ascii="Arial" w:hAnsi="Arial" w:cs="Arial"/>
        </w:rPr>
        <w:t xml:space="preserve">Μαζί με τον λιμένα του Αθηνιού θα μελετηθεί μαζί, ως ενιαίο λιμάνι και ο λιμένας των Φηρών, του οποίου καθορίστηκε η λιμενική ζώνη με την </w:t>
      </w:r>
      <w:proofErr w:type="spellStart"/>
      <w:r w:rsidRPr="00EC0890">
        <w:rPr>
          <w:rFonts w:ascii="Arial" w:hAnsi="Arial" w:cs="Arial"/>
        </w:rPr>
        <w:t>υπ’αριθμόν</w:t>
      </w:r>
      <w:proofErr w:type="spellEnd"/>
      <w:r w:rsidRPr="00EC0890">
        <w:rPr>
          <w:rFonts w:ascii="Arial" w:hAnsi="Arial" w:cs="Arial"/>
        </w:rPr>
        <w:t xml:space="preserve"> 1/1955 πράξη της αρμόδιας επιτροπής καθορισμού λιμενικής ζώνης.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Η Μελέτη Λειτουργικού Σχεδιασμού Λιμένα περιλαμβάνει τα εξής: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α) Ανάλυση της υφιστάμενης κατάστασης του λιμένα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β) Αξιολόγηση της υφιστάμενης κατάστασης του λιμένα και προοπτικές ανάπτυξης</w:t>
      </w:r>
    </w:p>
    <w:p w:rsidR="00535987" w:rsidRPr="00FA5CE7" w:rsidRDefault="0031151B" w:rsidP="00546B13">
      <w:pPr>
        <w:autoSpaceDE w:val="0"/>
        <w:autoSpaceDN w:val="0"/>
        <w:adjustRightInd w:val="0"/>
        <w:spacing w:after="0" w:line="240" w:lineRule="auto"/>
        <w:jc w:val="both"/>
        <w:rPr>
          <w:rFonts w:ascii="Arial" w:hAnsi="Arial" w:cs="Arial"/>
          <w:color w:val="000000"/>
        </w:rPr>
      </w:pPr>
      <w:r>
        <w:rPr>
          <w:rFonts w:ascii="Arial" w:hAnsi="Arial" w:cs="Arial"/>
          <w:color w:val="000000"/>
        </w:rPr>
        <w:t>γ) Στρατηγικό Σχέδιο</w:t>
      </w:r>
      <w:r w:rsidR="00535987" w:rsidRPr="00FA5CE7">
        <w:rPr>
          <w:rFonts w:ascii="Arial" w:hAnsi="Arial" w:cs="Arial"/>
          <w:color w:val="000000"/>
        </w:rPr>
        <w:t xml:space="preserve"> ανάπτυξης του λιμένα,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δ) </w:t>
      </w:r>
      <w:r w:rsidR="00546B13">
        <w:rPr>
          <w:rFonts w:ascii="Arial" w:hAnsi="Arial" w:cs="Arial"/>
          <w:color w:val="000000"/>
        </w:rPr>
        <w:t>Σ</w:t>
      </w:r>
      <w:r w:rsidR="0031151B">
        <w:rPr>
          <w:rFonts w:ascii="Arial" w:hAnsi="Arial" w:cs="Arial"/>
          <w:color w:val="000000"/>
        </w:rPr>
        <w:t>χεδιασμό</w:t>
      </w:r>
      <w:r w:rsidRPr="00FA5CE7">
        <w:rPr>
          <w:rFonts w:ascii="Arial" w:hAnsi="Arial" w:cs="Arial"/>
          <w:color w:val="000000"/>
        </w:rPr>
        <w:t xml:space="preserve"> λιμενικών υποδομών του λιμένα και</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ε) </w:t>
      </w:r>
      <w:r w:rsidR="0031151B">
        <w:rPr>
          <w:rFonts w:ascii="Arial" w:hAnsi="Arial" w:cs="Arial"/>
          <w:color w:val="000000"/>
        </w:rPr>
        <w:t>Σχεδιασμό</w:t>
      </w:r>
      <w:r w:rsidRPr="00FA5CE7">
        <w:rPr>
          <w:rFonts w:ascii="Arial" w:hAnsi="Arial" w:cs="Arial"/>
          <w:color w:val="000000"/>
        </w:rPr>
        <w:t xml:space="preserve"> των χερσαίων υποδομών και ελεύθερων χώρων του λιμένα.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Μετά την ολοκλήρωση των ως άνω επιμέρους αντικειμένων της μελέτης, καθώς τουχρονικού προγραμματισμού των προτεινόμενων έργων, η συνολική μελέτη θα προωθηθεί προς τις αρμόδιες Υπηρεσίες του Υπουργείου Ναυτιλίας &amp; ΝησιωτικήςΠολιτικής για έγκριση.</w:t>
      </w:r>
    </w:p>
    <w:p w:rsidR="00535987" w:rsidRPr="00FA5CE7" w:rsidRDefault="00535987" w:rsidP="00546B13">
      <w:pPr>
        <w:autoSpaceDE w:val="0"/>
        <w:autoSpaceDN w:val="0"/>
        <w:adjustRightInd w:val="0"/>
        <w:spacing w:after="0" w:line="240" w:lineRule="auto"/>
        <w:jc w:val="both"/>
        <w:rPr>
          <w:rFonts w:ascii="Arial" w:hAnsi="Arial" w:cs="Arial"/>
          <w:color w:val="000000"/>
        </w:rPr>
      </w:pPr>
    </w:p>
    <w:p w:rsidR="00535987" w:rsidRPr="00075C9F" w:rsidRDefault="00535987" w:rsidP="00546B13">
      <w:pPr>
        <w:pStyle w:val="3"/>
      </w:pPr>
      <w:bookmarkStart w:id="2" w:name="_Toc499731396"/>
      <w:r w:rsidRPr="00075C9F">
        <w:t>2. ΑΝΑΛΥΣΗ ΥΦΙΣΤΑΜΕΝΗΣ ΚΑΤΑΣΤΑΣΗΣ ΛΙΜΕΝΑ</w:t>
      </w:r>
      <w:bookmarkEnd w:id="2"/>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 xml:space="preserve">2.1. Λιμενική δραστηριότητα τελευταίας </w:t>
      </w:r>
      <w:r w:rsidR="00FA5CE7" w:rsidRPr="00FA5CE7">
        <w:rPr>
          <w:rFonts w:ascii="Arial" w:hAnsi="Arial" w:cs="Arial"/>
          <w:b/>
          <w:bCs/>
          <w:color w:val="00000A"/>
        </w:rPr>
        <w:t>δεκα</w:t>
      </w:r>
      <w:r w:rsidRPr="00FA5CE7">
        <w:rPr>
          <w:rFonts w:ascii="Arial" w:hAnsi="Arial" w:cs="Arial"/>
          <w:b/>
          <w:bCs/>
          <w:color w:val="00000A"/>
        </w:rPr>
        <w:t>ετίας</w:t>
      </w:r>
    </w:p>
    <w:p w:rsidR="00535987" w:rsidRPr="00075C9F" w:rsidRDefault="00535987" w:rsidP="00546B13">
      <w:pPr>
        <w:spacing w:line="240" w:lineRule="auto"/>
        <w:jc w:val="both"/>
        <w:rPr>
          <w:rFonts w:ascii="Arial" w:hAnsi="Arial" w:cs="Arial"/>
          <w:color w:val="000000"/>
        </w:rPr>
      </w:pPr>
      <w:r w:rsidRPr="00075C9F">
        <w:rPr>
          <w:rFonts w:ascii="Arial" w:hAnsi="Arial" w:cs="Arial"/>
        </w:rPr>
        <w:t xml:space="preserve">Περιλαμβάνει την καταγραφή των στοιχείων κίνησης του λιμένα ανά κατηγορία(ακτοπλοΐα, τουρισμός-αναψυχή, κλπ.) κατά τη διάρκεια τουλάχιστον </w:t>
      </w:r>
      <w:r w:rsidR="00FA5CE7" w:rsidRPr="00075C9F">
        <w:rPr>
          <w:rFonts w:ascii="Arial" w:hAnsi="Arial" w:cs="Arial"/>
        </w:rPr>
        <w:t>της</w:t>
      </w:r>
      <w:r w:rsidRPr="00075C9F">
        <w:rPr>
          <w:rFonts w:ascii="Arial" w:hAnsi="Arial" w:cs="Arial"/>
          <w:color w:val="000000"/>
        </w:rPr>
        <w:t xml:space="preserve">τελευταίας </w:t>
      </w:r>
      <w:r w:rsidR="00FA5CE7" w:rsidRPr="00075C9F">
        <w:rPr>
          <w:rFonts w:ascii="Arial" w:hAnsi="Arial" w:cs="Arial"/>
          <w:color w:val="000000"/>
        </w:rPr>
        <w:t>δεκα</w:t>
      </w:r>
      <w:r w:rsidRPr="00075C9F">
        <w:rPr>
          <w:rFonts w:ascii="Arial" w:hAnsi="Arial" w:cs="Arial"/>
          <w:color w:val="000000"/>
        </w:rPr>
        <w:t>ετίας. Τα στοιχεία αυτά αφορούν τόσο στα πλοία (μεγέθη πλοίων,συχνότητα προσεγγίσεων κλπ.), καθώς και στον αριθμό των επιβατών και τωνδιακινούμενων προϊόντων – αγαθών. Τέλος, γίνεται συγκριτική αξιολόγηση τουμεταφορικού έργου σε σχέση με τις τρέχουσες συνθήκες.</w:t>
      </w:r>
    </w:p>
    <w:p w:rsidR="00535987" w:rsidRPr="00FA5CE7" w:rsidRDefault="00535987"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2.2. Υφιστάμενες εγκαταστάσεις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Περιλαμβάνει την τεχνική περιγραφή του συνόλου των υφιστάμενων εγκαταστάσεων και υποδομών του λιμένα (λιμενικές υποδομές, κτιριακές εγκαταστάσεις, Η/Μ εγκαταστάσεις, κλπ), και φωτογραφική τεκμηρίωση αυτών. των κτιριακών Αναφοράθα γίνει και στο νομικό καθεστώς των υφιστάμενων υποδομών.Περιγράφονται επίσης οι χρήσεις εντός της χερσαίας λιμενικής ζώνης, καθώς και τοσύνολο των εγκαταστάσεων και διαμορφώσεων.Ακόμη, γίνεται αναφορά στη θέση του λιμένα σε σχέση με τον πλησιέστερο αστικόιστό και τις χρήσεις και δραστηριότητες αυτού, στη σύνδεση με το οδικό δίκτυο </w:t>
      </w:r>
      <w:r w:rsidR="00FA5CE7" w:rsidRPr="00FA5CE7">
        <w:rPr>
          <w:rFonts w:ascii="Arial" w:hAnsi="Arial" w:cs="Arial"/>
          <w:color w:val="000000"/>
        </w:rPr>
        <w:t xml:space="preserve">της </w:t>
      </w:r>
      <w:r w:rsidRPr="00FA5CE7">
        <w:rPr>
          <w:rFonts w:ascii="Arial" w:hAnsi="Arial" w:cs="Arial"/>
          <w:color w:val="000000"/>
        </w:rPr>
        <w:t>περιοχής κλπ.</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 xml:space="preserve">2.3. Πολεοδομική – Χωροταξική Οργάνωση εντός </w:t>
      </w:r>
      <w:r w:rsidR="00FA5CE7">
        <w:rPr>
          <w:rFonts w:ascii="Arial" w:hAnsi="Arial" w:cs="Arial"/>
          <w:b/>
          <w:bCs/>
          <w:color w:val="00000A"/>
        </w:rPr>
        <w:t xml:space="preserve">και εκτός  </w:t>
      </w:r>
      <w:r w:rsidRPr="00FA5CE7">
        <w:rPr>
          <w:rFonts w:ascii="Arial" w:hAnsi="Arial" w:cs="Arial"/>
          <w:b/>
          <w:bCs/>
          <w:color w:val="00000A"/>
        </w:rPr>
        <w:t>Χ.Ζ.Λ</w:t>
      </w:r>
    </w:p>
    <w:p w:rsidR="0053598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Περιγραφή της πολεοδομικής οργάνωσης της χερσαίας ζώνης του λιμένα πουπεριλαμβάνει την ευρύτερη ζώνη γύρω από τις υφιστάμενες χερσαίες εγκαταστάσεις,με τυχόν στοιχεία από Πολεοδομικές Μελέτες/Σχέδια, καθώς και των τυχόνυφιστάμενων Όρων Δόμησης και Χρήσεων Γης.</w:t>
      </w:r>
    </w:p>
    <w:p w:rsidR="00FA5CE7" w:rsidRDefault="00FA5CE7" w:rsidP="00546B13">
      <w:pPr>
        <w:autoSpaceDE w:val="0"/>
        <w:autoSpaceDN w:val="0"/>
        <w:adjustRightInd w:val="0"/>
        <w:spacing w:after="0" w:line="240" w:lineRule="auto"/>
        <w:jc w:val="both"/>
        <w:rPr>
          <w:rFonts w:ascii="Arial" w:hAnsi="Arial" w:cs="Arial"/>
          <w:color w:val="000000"/>
        </w:rPr>
      </w:pPr>
    </w:p>
    <w:p w:rsidR="00FA5CE7" w:rsidRPr="00FA5CE7" w:rsidRDefault="00FA5CE7" w:rsidP="00546B13">
      <w:pPr>
        <w:autoSpaceDE w:val="0"/>
        <w:autoSpaceDN w:val="0"/>
        <w:adjustRightInd w:val="0"/>
        <w:spacing w:after="0" w:line="240" w:lineRule="auto"/>
        <w:jc w:val="both"/>
        <w:rPr>
          <w:rFonts w:ascii="Arial" w:hAnsi="Arial" w:cs="Arial"/>
          <w:b/>
          <w:bCs/>
          <w:color w:val="00000A"/>
        </w:rPr>
      </w:pPr>
      <w:r>
        <w:rPr>
          <w:rFonts w:ascii="Arial" w:hAnsi="Arial" w:cs="Arial"/>
          <w:b/>
          <w:bCs/>
          <w:color w:val="00000A"/>
        </w:rPr>
        <w:t>2.4.</w:t>
      </w:r>
      <w:r>
        <w:rPr>
          <w:rFonts w:ascii="Arial" w:hAnsi="Arial" w:cs="Arial"/>
          <w:b/>
          <w:bCs/>
          <w:color w:val="00000A"/>
        </w:rPr>
        <w:tab/>
      </w:r>
      <w:r w:rsidRPr="00FA5CE7">
        <w:rPr>
          <w:rFonts w:ascii="Arial" w:hAnsi="Arial" w:cs="Arial"/>
          <w:b/>
          <w:bCs/>
          <w:color w:val="00000A"/>
        </w:rPr>
        <w:t>Ανθρώπινο Δυναμικό</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lastRenderedPageBreak/>
        <w:t>2.</w:t>
      </w:r>
      <w:r w:rsidR="00FA5CE7">
        <w:rPr>
          <w:rFonts w:ascii="Arial" w:hAnsi="Arial" w:cs="Arial"/>
          <w:b/>
          <w:bCs/>
          <w:color w:val="00000A"/>
        </w:rPr>
        <w:t>5</w:t>
      </w:r>
      <w:r w:rsidRPr="00FA5CE7">
        <w:rPr>
          <w:rFonts w:ascii="Arial" w:hAnsi="Arial" w:cs="Arial"/>
          <w:b/>
          <w:bCs/>
          <w:color w:val="00000A"/>
        </w:rPr>
        <w:t>. Υφιστάμενη κατάσταση φυσικού και ανθρωπογενούςπεριβάλλοντος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Παρουσίαση των στοιχείων της ευρύτερης περιοχής μελέτης σχετικά με το φυσικό και</w:t>
      </w:r>
    </w:p>
    <w:p w:rsidR="00846E80"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ανθρωπογενές περιβάλλον της περιοχής μελέτης (οικολογικά χαρακτηριστικά,κοινωνικοοικονομικό περιβάλλον κλπ.).</w:t>
      </w:r>
    </w:p>
    <w:p w:rsidR="00075C9F" w:rsidRDefault="00075C9F" w:rsidP="00546B13">
      <w:pPr>
        <w:autoSpaceDE w:val="0"/>
        <w:autoSpaceDN w:val="0"/>
        <w:adjustRightInd w:val="0"/>
        <w:spacing w:after="0" w:line="240" w:lineRule="auto"/>
        <w:jc w:val="both"/>
        <w:rPr>
          <w:rFonts w:ascii="Arial" w:hAnsi="Arial" w:cs="Arial"/>
          <w:color w:val="000000"/>
        </w:rPr>
      </w:pPr>
    </w:p>
    <w:p w:rsidR="00FA5CE7" w:rsidRPr="00075C9F" w:rsidRDefault="00FA5CE7" w:rsidP="00546B13">
      <w:pPr>
        <w:spacing w:after="0"/>
        <w:jc w:val="both"/>
        <w:rPr>
          <w:rFonts w:ascii="Arial" w:hAnsi="Arial" w:cs="Arial"/>
          <w:b/>
        </w:rPr>
      </w:pPr>
      <w:r w:rsidRPr="00075C9F">
        <w:rPr>
          <w:rFonts w:ascii="Arial" w:hAnsi="Arial" w:cs="Arial"/>
          <w:b/>
        </w:rPr>
        <w:t>2.6</w:t>
      </w:r>
      <w:r w:rsidRPr="00075C9F">
        <w:rPr>
          <w:rFonts w:ascii="Arial" w:hAnsi="Arial" w:cs="Arial"/>
          <w:b/>
        </w:rPr>
        <w:tab/>
        <w:t>Οικονομική αποτίμηση λιμένος</w:t>
      </w:r>
    </w:p>
    <w:p w:rsidR="00FA5CE7" w:rsidRPr="00075C9F" w:rsidRDefault="00FA5CE7" w:rsidP="00546B13">
      <w:pPr>
        <w:spacing w:after="100" w:afterAutospacing="1" w:line="240" w:lineRule="auto"/>
        <w:jc w:val="both"/>
        <w:rPr>
          <w:rFonts w:ascii="Arial" w:hAnsi="Arial" w:cs="Arial"/>
        </w:rPr>
      </w:pPr>
      <w:r w:rsidRPr="00075C9F">
        <w:rPr>
          <w:rFonts w:ascii="Arial" w:hAnsi="Arial" w:cs="Arial"/>
        </w:rPr>
        <w:t>Οικονομικά στοιχεία ενεργητικού τελευταίας 5-ετίας και ανάλυση της εξυπηρε</w:t>
      </w:r>
      <w:r w:rsidRPr="00075C9F">
        <w:rPr>
          <w:rFonts w:ascii="Arial" w:hAnsi="Arial" w:cs="Arial"/>
        </w:rPr>
        <w:softHyphen/>
        <w:t>τού</w:t>
      </w:r>
      <w:r w:rsidRPr="00075C9F">
        <w:rPr>
          <w:rFonts w:ascii="Arial" w:hAnsi="Arial" w:cs="Arial"/>
        </w:rPr>
        <w:softHyphen/>
        <w:t>με</w:t>
      </w:r>
      <w:r w:rsidRPr="00075C9F">
        <w:rPr>
          <w:rFonts w:ascii="Arial" w:hAnsi="Arial" w:cs="Arial"/>
        </w:rPr>
        <w:softHyphen/>
        <w:t>νης από τον λιμένα ενδοχώρας και των πα</w:t>
      </w:r>
      <w:r w:rsidRPr="00075C9F">
        <w:rPr>
          <w:rFonts w:ascii="Arial" w:hAnsi="Arial" w:cs="Arial"/>
        </w:rPr>
        <w:softHyphen/>
        <w:t>ρα</w:t>
      </w:r>
      <w:r w:rsidRPr="00075C9F">
        <w:rPr>
          <w:rFonts w:ascii="Arial" w:hAnsi="Arial" w:cs="Arial"/>
        </w:rPr>
        <w:softHyphen/>
        <w:t>γωγικών και καταναλωτικών δυνα</w:t>
      </w:r>
      <w:r w:rsidRPr="00075C9F">
        <w:rPr>
          <w:rFonts w:ascii="Arial" w:hAnsi="Arial" w:cs="Arial"/>
        </w:rPr>
        <w:softHyphen/>
        <w:t>τοτήτων της.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w:t>
      </w:r>
    </w:p>
    <w:p w:rsidR="00535987" w:rsidRPr="00075C9F" w:rsidRDefault="00535987" w:rsidP="00546B13">
      <w:pPr>
        <w:pStyle w:val="3"/>
      </w:pPr>
      <w:bookmarkStart w:id="3" w:name="_Toc499731397"/>
      <w:r w:rsidRPr="00075C9F">
        <w:t>3. ΑΞΙΟΛΟΓΗΣΗ ΥΦΙΣΤΑΜΕΝΗΣ ΚΑΤΑΣΤΑΣΗΣ ΛΙΜΕΝΑ – ΠΡΟΟΠΤΙΚΕΣΑΝΑΠΤΥΞΗΣ</w:t>
      </w:r>
      <w:bookmarkEnd w:id="3"/>
    </w:p>
    <w:p w:rsidR="00846E80" w:rsidRPr="00FA5CE7" w:rsidRDefault="00846E80" w:rsidP="00546B13">
      <w:pPr>
        <w:autoSpaceDE w:val="0"/>
        <w:autoSpaceDN w:val="0"/>
        <w:adjustRightInd w:val="0"/>
        <w:spacing w:after="0" w:line="240" w:lineRule="auto"/>
        <w:jc w:val="both"/>
        <w:rPr>
          <w:rFonts w:ascii="Arial" w:hAnsi="Arial" w:cs="Arial"/>
          <w:b/>
          <w:bCs/>
          <w:color w:val="00000A"/>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3.1. Δημογραφική και κοινωνική εικόνα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Καταγραφή των δημογραφικών και κοινωνικών χαρακτηριστικών της περιοχήςμελέτης.</w:t>
      </w:r>
    </w:p>
    <w:p w:rsidR="00535987" w:rsidRPr="00FA5CE7" w:rsidRDefault="00535987"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3.2. Χωροταξικός Σχεδιασμός (Εθνικό, Περιφερειακό και ΔημοτικόΕπίπεδο)</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 xml:space="preserve">Αναφορά στις δεσμεύσεις που απορρέουν για την περιοχή μελέτης και </w:t>
      </w:r>
      <w:r w:rsidR="004F4C9F">
        <w:rPr>
          <w:rFonts w:ascii="Arial" w:hAnsi="Arial" w:cs="Arial"/>
          <w:color w:val="000000"/>
        </w:rPr>
        <w:t xml:space="preserve">στις </w:t>
      </w:r>
      <w:r w:rsidRPr="00FA5CE7">
        <w:rPr>
          <w:rFonts w:ascii="Arial" w:hAnsi="Arial" w:cs="Arial"/>
          <w:color w:val="000000"/>
        </w:rPr>
        <w:t>χωροταξικές κατευθύνσεις που δίνονται από τον ευρύτερο χωροταξικό σχεδιασμό σε</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εθνικό, περιφερειακό και δημοτικό επίπεδο.</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 xml:space="preserve">3.3. Εθνική </w:t>
      </w:r>
      <w:r w:rsidR="00D26E93">
        <w:rPr>
          <w:rFonts w:ascii="Arial" w:hAnsi="Arial" w:cs="Arial"/>
          <w:b/>
          <w:bCs/>
          <w:color w:val="00000A"/>
        </w:rPr>
        <w:t xml:space="preserve">και Ευρωπαϊκή </w:t>
      </w:r>
      <w:r w:rsidRPr="00FA5CE7">
        <w:rPr>
          <w:rFonts w:ascii="Arial" w:hAnsi="Arial" w:cs="Arial"/>
          <w:b/>
          <w:bCs/>
          <w:color w:val="00000A"/>
        </w:rPr>
        <w:t>Πολιτική Θαλασσίων Μεταφορών</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Περιγραφή της Εθνικής Πολιτικής Θαλασσίων Μεταφορών και σύνδεσή της με τοαντικείμενο μελέτης του λιμένα.</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3.4. Αιτήματα τοπικών φορέων και παραγόντων της αγοράς</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Συγκέντρωση και αξιολόγηση αιτημάτων της τοπικής κοινωνίας σχετικών με τονσχεδιασμό και την αναβάθμιση των λειτουργιών του λιμένα (Επιμελητήρια, τοπικοίσύλλογοι χρηστών του λιμένα, αλιείες κλπ.).</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D26E93" w:rsidRDefault="00535987" w:rsidP="00546B13">
      <w:pPr>
        <w:autoSpaceDE w:val="0"/>
        <w:autoSpaceDN w:val="0"/>
        <w:adjustRightInd w:val="0"/>
        <w:spacing w:after="0" w:line="240" w:lineRule="auto"/>
        <w:jc w:val="both"/>
        <w:rPr>
          <w:rFonts w:ascii="Arial" w:hAnsi="Arial" w:cs="Arial"/>
          <w:b/>
          <w:bCs/>
        </w:rPr>
      </w:pPr>
      <w:r w:rsidRPr="00D26E93">
        <w:rPr>
          <w:rFonts w:ascii="Arial" w:hAnsi="Arial" w:cs="Arial"/>
          <w:b/>
          <w:bCs/>
        </w:rPr>
        <w:t>3.5. Συστήματα θαλασσίων μεταφορών ευρύτερης περιοχής</w:t>
      </w:r>
    </w:p>
    <w:p w:rsidR="00D26E93" w:rsidRDefault="00535987" w:rsidP="00546B13">
      <w:pPr>
        <w:autoSpaceDE w:val="0"/>
        <w:autoSpaceDN w:val="0"/>
        <w:adjustRightInd w:val="0"/>
        <w:spacing w:after="0" w:line="240" w:lineRule="auto"/>
        <w:jc w:val="both"/>
        <w:rPr>
          <w:rFonts w:ascii="Arial" w:hAnsi="Arial" w:cs="Arial"/>
        </w:rPr>
      </w:pPr>
      <w:r w:rsidRPr="00D26E93">
        <w:rPr>
          <w:rFonts w:ascii="Arial" w:hAnsi="Arial" w:cs="Arial"/>
        </w:rPr>
        <w:t xml:space="preserve">Αναφορά στα συστήματα θαλασσίων μεταφορών της ευρύτερης περιοχής και στησχέση του λιμένα με γειτονικούς λιμένες, ανάλογα με το χαρακτήρα </w:t>
      </w:r>
      <w:r w:rsidR="00D26E93" w:rsidRPr="00D26E93">
        <w:rPr>
          <w:rFonts w:ascii="Arial" w:hAnsi="Arial" w:cs="Arial"/>
        </w:rPr>
        <w:t>Σχέση του λιμένα με άλλους λιμένες ανάλογα με τους τομείς του χαρακτήρα του [Ακτοπλοϊκός - Τουριστικός (π.χ. κρουαζιέρα κλ</w:t>
      </w:r>
      <w:r w:rsidR="0031151B">
        <w:rPr>
          <w:rFonts w:ascii="Arial" w:hAnsi="Arial" w:cs="Arial"/>
        </w:rPr>
        <w:t>π.)].</w:t>
      </w:r>
    </w:p>
    <w:p w:rsidR="0031151B" w:rsidRPr="00D26E93" w:rsidRDefault="0031151B" w:rsidP="00546B13">
      <w:pPr>
        <w:autoSpaceDE w:val="0"/>
        <w:autoSpaceDN w:val="0"/>
        <w:adjustRightInd w:val="0"/>
        <w:spacing w:after="0" w:line="240" w:lineRule="auto"/>
        <w:jc w:val="both"/>
        <w:rPr>
          <w:rFonts w:ascii="Arial" w:hAnsi="Arial" w:cs="Arial"/>
        </w:rPr>
      </w:pPr>
    </w:p>
    <w:p w:rsidR="00D26E93" w:rsidRPr="00075C9F" w:rsidRDefault="00D26E93" w:rsidP="00546B13">
      <w:pPr>
        <w:jc w:val="both"/>
        <w:rPr>
          <w:rFonts w:ascii="Arial" w:hAnsi="Arial" w:cs="Arial"/>
          <w:b/>
        </w:rPr>
      </w:pPr>
      <w:r w:rsidRPr="00075C9F">
        <w:rPr>
          <w:rFonts w:ascii="Arial" w:hAnsi="Arial" w:cs="Arial"/>
          <w:b/>
        </w:rPr>
        <w:t xml:space="preserve">3.6 </w:t>
      </w:r>
      <w:r w:rsidRPr="00075C9F">
        <w:rPr>
          <w:rFonts w:ascii="Arial" w:hAnsi="Arial" w:cs="Arial"/>
          <w:b/>
        </w:rPr>
        <w:tab/>
        <w:t>Αξιολόγηση του ανταγωνισμού</w:t>
      </w:r>
    </w:p>
    <w:p w:rsidR="00D26E93" w:rsidRPr="00075C9F" w:rsidRDefault="00D26E93" w:rsidP="00546B13">
      <w:pPr>
        <w:spacing w:after="0"/>
        <w:jc w:val="both"/>
        <w:rPr>
          <w:rFonts w:ascii="Arial" w:hAnsi="Arial" w:cs="Arial"/>
          <w:b/>
        </w:rPr>
      </w:pPr>
      <w:r w:rsidRPr="00075C9F">
        <w:rPr>
          <w:rFonts w:ascii="Arial" w:hAnsi="Arial" w:cs="Arial"/>
          <w:b/>
        </w:rPr>
        <w:t>3.7</w:t>
      </w:r>
      <w:r w:rsidRPr="00075C9F">
        <w:rPr>
          <w:rFonts w:ascii="Arial" w:hAnsi="Arial" w:cs="Arial"/>
          <w:b/>
        </w:rPr>
        <w:tab/>
      </w:r>
      <w:r w:rsidRPr="00075C9F">
        <w:rPr>
          <w:rFonts w:ascii="Arial" w:hAnsi="Arial" w:cs="Arial"/>
          <w:b/>
          <w:spacing w:val="-4"/>
        </w:rPr>
        <w:t xml:space="preserve">Προβλέψεις ροών </w:t>
      </w:r>
      <w:r w:rsidRPr="00075C9F">
        <w:rPr>
          <w:rFonts w:ascii="Arial" w:hAnsi="Arial" w:cs="Arial"/>
          <w:b/>
        </w:rPr>
        <w:t xml:space="preserve">για την επόμενη 25ετία </w:t>
      </w:r>
    </w:p>
    <w:p w:rsidR="00D26E93" w:rsidRPr="0057375B" w:rsidRDefault="00D26E93" w:rsidP="00546B13">
      <w:pPr>
        <w:spacing w:after="0"/>
        <w:jc w:val="both"/>
        <w:rPr>
          <w:rFonts w:ascii="Arial" w:hAnsi="Arial" w:cs="Arial"/>
        </w:rPr>
      </w:pPr>
      <w:r w:rsidRPr="00075C9F">
        <w:rPr>
          <w:rFonts w:ascii="Arial" w:hAnsi="Arial" w:cs="Arial"/>
        </w:rPr>
        <w:t>Πρόβλεψη ροών πλοίων, φορτίων, επιβατών, τουριστών, οχημά</w:t>
      </w:r>
      <w:r w:rsidRPr="00075C9F">
        <w:rPr>
          <w:rFonts w:ascii="Arial" w:hAnsi="Arial" w:cs="Arial"/>
        </w:rPr>
        <w:softHyphen/>
        <w:t>των κλπ. ευμε</w:t>
      </w:r>
      <w:r w:rsidRPr="00075C9F">
        <w:rPr>
          <w:rFonts w:ascii="Arial" w:hAnsi="Arial" w:cs="Arial"/>
        </w:rPr>
        <w:softHyphen/>
        <w:t>νούς, μετριοπαθούς και δυσμενούς σενα</w:t>
      </w:r>
      <w:r w:rsidRPr="00075C9F">
        <w:rPr>
          <w:rFonts w:ascii="Arial" w:hAnsi="Arial" w:cs="Arial"/>
        </w:rPr>
        <w:softHyphen/>
        <w:t>ρίου.</w:t>
      </w:r>
    </w:p>
    <w:p w:rsidR="00D84236" w:rsidRPr="0057375B" w:rsidRDefault="00D84236" w:rsidP="00546B13">
      <w:pPr>
        <w:spacing w:after="0"/>
        <w:jc w:val="both"/>
        <w:rPr>
          <w:rFonts w:ascii="Arial" w:hAnsi="Arial" w:cs="Arial"/>
        </w:rPr>
      </w:pPr>
    </w:p>
    <w:p w:rsidR="00D26E93" w:rsidRPr="00075C9F" w:rsidRDefault="00D26E93" w:rsidP="00546B13">
      <w:pPr>
        <w:jc w:val="both"/>
        <w:rPr>
          <w:rFonts w:ascii="Arial" w:hAnsi="Arial" w:cs="Arial"/>
          <w:b/>
        </w:rPr>
      </w:pPr>
      <w:r w:rsidRPr="00075C9F">
        <w:rPr>
          <w:rFonts w:ascii="Arial" w:hAnsi="Arial" w:cs="Arial"/>
          <w:b/>
        </w:rPr>
        <w:t>3.8</w:t>
      </w:r>
      <w:r w:rsidRPr="00075C9F">
        <w:rPr>
          <w:rFonts w:ascii="Arial" w:hAnsi="Arial" w:cs="Arial"/>
          <w:b/>
        </w:rPr>
        <w:tab/>
        <w:t>Αξιολόγηση οικονομικών συνθηκών &amp; Επισφαλειών</w:t>
      </w:r>
    </w:p>
    <w:p w:rsidR="00D26E93" w:rsidRPr="00075C9F" w:rsidRDefault="00D26E93" w:rsidP="00546B13">
      <w:pPr>
        <w:jc w:val="both"/>
        <w:rPr>
          <w:rFonts w:ascii="Arial" w:hAnsi="Arial" w:cs="Arial"/>
          <w:b/>
        </w:rPr>
      </w:pPr>
      <w:r w:rsidRPr="00075C9F">
        <w:rPr>
          <w:rFonts w:ascii="Arial" w:hAnsi="Arial" w:cs="Arial"/>
          <w:b/>
        </w:rPr>
        <w:t>3.9</w:t>
      </w:r>
      <w:r w:rsidRPr="00075C9F">
        <w:rPr>
          <w:rFonts w:ascii="Arial" w:hAnsi="Arial" w:cs="Arial"/>
          <w:b/>
        </w:rPr>
        <w:tab/>
        <w:t>Αξιολόγηση υποδομών (λιμενικών, συγκοινωνιακών, κτιριακών κλπ) και εξοπλισμού σε σχέση με τις προβλέψεις - Δυναμικότητα υφιστά</w:t>
      </w:r>
      <w:r w:rsidRPr="00075C9F">
        <w:rPr>
          <w:rFonts w:ascii="Arial" w:hAnsi="Arial" w:cs="Arial"/>
          <w:b/>
        </w:rPr>
        <w:softHyphen/>
        <w:t>με</w:t>
      </w:r>
      <w:r w:rsidRPr="00075C9F">
        <w:rPr>
          <w:rFonts w:ascii="Arial" w:hAnsi="Arial" w:cs="Arial"/>
          <w:b/>
        </w:rPr>
        <w:softHyphen/>
        <w:t xml:space="preserve">νου λιμένα – Δυνατότητα συμπληρωματικής λειτουργίας λιμένα με άλλους λιμένες </w:t>
      </w:r>
    </w:p>
    <w:p w:rsidR="00D26E93" w:rsidRPr="00075C9F" w:rsidRDefault="00D26E93" w:rsidP="00546B13">
      <w:pPr>
        <w:jc w:val="both"/>
        <w:rPr>
          <w:rFonts w:ascii="Arial" w:hAnsi="Arial" w:cs="Arial"/>
          <w:b/>
        </w:rPr>
      </w:pPr>
      <w:r w:rsidRPr="00075C9F">
        <w:rPr>
          <w:rFonts w:ascii="Arial" w:hAnsi="Arial" w:cs="Arial"/>
          <w:b/>
        </w:rPr>
        <w:t xml:space="preserve">3.10 Παρουσίαση </w:t>
      </w:r>
      <w:proofErr w:type="spellStart"/>
      <w:r w:rsidRPr="00075C9F">
        <w:rPr>
          <w:rFonts w:ascii="Arial" w:hAnsi="Arial" w:cs="Arial"/>
          <w:b/>
        </w:rPr>
        <w:t>πινακοποιημένων</w:t>
      </w:r>
      <w:proofErr w:type="spellEnd"/>
      <w:r w:rsidRPr="00075C9F">
        <w:rPr>
          <w:rFonts w:ascii="Arial" w:hAnsi="Arial" w:cs="Arial"/>
          <w:b/>
        </w:rPr>
        <w:t xml:space="preserve"> αποτελεσμάτων</w:t>
      </w:r>
    </w:p>
    <w:p w:rsidR="00846E80" w:rsidRDefault="00846E80" w:rsidP="00546B13">
      <w:pPr>
        <w:autoSpaceDE w:val="0"/>
        <w:autoSpaceDN w:val="0"/>
        <w:adjustRightInd w:val="0"/>
        <w:spacing w:after="0" w:line="240" w:lineRule="auto"/>
        <w:jc w:val="both"/>
        <w:rPr>
          <w:rFonts w:ascii="Arial" w:hAnsi="Arial" w:cs="Arial"/>
          <w:b/>
          <w:bCs/>
          <w:color w:val="00000A"/>
        </w:rPr>
      </w:pPr>
    </w:p>
    <w:p w:rsidR="0057375B" w:rsidRDefault="0057375B" w:rsidP="00546B13">
      <w:pPr>
        <w:autoSpaceDE w:val="0"/>
        <w:autoSpaceDN w:val="0"/>
        <w:adjustRightInd w:val="0"/>
        <w:spacing w:after="0" w:line="240" w:lineRule="auto"/>
        <w:jc w:val="both"/>
        <w:rPr>
          <w:rFonts w:ascii="Arial" w:hAnsi="Arial" w:cs="Arial"/>
          <w:b/>
          <w:bCs/>
          <w:color w:val="00000A"/>
        </w:rPr>
      </w:pPr>
    </w:p>
    <w:p w:rsidR="0057375B" w:rsidRPr="00FA5CE7" w:rsidRDefault="0057375B" w:rsidP="00546B13">
      <w:pPr>
        <w:autoSpaceDE w:val="0"/>
        <w:autoSpaceDN w:val="0"/>
        <w:adjustRightInd w:val="0"/>
        <w:spacing w:after="0" w:line="240" w:lineRule="auto"/>
        <w:jc w:val="both"/>
        <w:rPr>
          <w:rFonts w:ascii="Arial" w:hAnsi="Arial" w:cs="Arial"/>
          <w:color w:val="000000"/>
        </w:rPr>
      </w:pPr>
    </w:p>
    <w:p w:rsidR="00D26E93" w:rsidRPr="004F4C9F" w:rsidRDefault="00D26E93" w:rsidP="00546B13">
      <w:pPr>
        <w:pStyle w:val="3"/>
      </w:pPr>
      <w:bookmarkStart w:id="4" w:name="_Toc499731398"/>
      <w:r w:rsidRPr="004F4C9F">
        <w:t>4</w:t>
      </w:r>
      <w:r w:rsidR="00535987" w:rsidRPr="004F4C9F">
        <w:t xml:space="preserve">. </w:t>
      </w:r>
      <w:r w:rsidRPr="004F4C9F">
        <w:t>ΣΤΡΑΤΗΓΙΚΟ ΣΧΕΔΙΟ ΛΙΜΕΝΑ</w:t>
      </w:r>
      <w:bookmarkEnd w:id="4"/>
    </w:p>
    <w:p w:rsidR="00D26E93" w:rsidRPr="00075C9F" w:rsidRDefault="00D26E93" w:rsidP="00546B13">
      <w:pPr>
        <w:spacing w:line="240" w:lineRule="auto"/>
        <w:jc w:val="both"/>
        <w:rPr>
          <w:rFonts w:ascii="Arial" w:hAnsi="Arial" w:cs="Arial"/>
          <w:b/>
        </w:rPr>
      </w:pPr>
      <w:r w:rsidRPr="00075C9F">
        <w:rPr>
          <w:rFonts w:ascii="Arial" w:hAnsi="Arial" w:cs="Arial"/>
        </w:rPr>
        <w:t>Διατύπωση Στρατηγικών Στόχων (Στρατηγική Αυτοδύναμης Ανάπτυξης, Στρα</w:t>
      </w:r>
      <w:r w:rsidRPr="00075C9F">
        <w:rPr>
          <w:rFonts w:ascii="Arial" w:hAnsi="Arial" w:cs="Arial"/>
        </w:rPr>
        <w:softHyphen/>
        <w:t>τη</w:t>
      </w:r>
      <w:r w:rsidRPr="00075C9F">
        <w:rPr>
          <w:rFonts w:ascii="Arial" w:hAnsi="Arial" w:cs="Arial"/>
        </w:rPr>
        <w:softHyphen/>
        <w:t>γική Ανάπτυξης σε Συνδυασμό με την Ανάπτυξη Γειτονικού Λιμένα, Τελική Επιλογή Στρατηγικής).</w:t>
      </w:r>
    </w:p>
    <w:p w:rsidR="00535987" w:rsidRPr="004F4C9F" w:rsidRDefault="00D26E93" w:rsidP="00546B13">
      <w:pPr>
        <w:pStyle w:val="3"/>
      </w:pPr>
      <w:bookmarkStart w:id="5" w:name="_Toc499731399"/>
      <w:r w:rsidRPr="004F4C9F">
        <w:t>5. ΣΧΕΔΙΑΣΜΟΣ ΛΙΜΕΝΙΚΗΣ ΥΠΟΔΟΜΗΣ</w:t>
      </w:r>
      <w:bookmarkEnd w:id="5"/>
    </w:p>
    <w:p w:rsidR="00D26E93" w:rsidRPr="00D26E93" w:rsidRDefault="00D26E93" w:rsidP="00546B13">
      <w:pPr>
        <w:spacing w:after="120" w:line="240" w:lineRule="auto"/>
        <w:jc w:val="both"/>
        <w:rPr>
          <w:rFonts w:ascii="Arial" w:hAnsi="Arial" w:cs="Arial"/>
        </w:rPr>
      </w:pPr>
      <w:r w:rsidRPr="00D26E93">
        <w:rPr>
          <w:rFonts w:ascii="Arial" w:hAnsi="Arial" w:cs="Arial"/>
        </w:rPr>
        <w:t xml:space="preserve">Ο σχεδιασμός των λιμενικών υποδομών στο </w:t>
      </w:r>
      <w:r w:rsidRPr="00D26E93">
        <w:rPr>
          <w:rFonts w:ascii="Arial" w:hAnsi="Arial" w:cs="Arial"/>
          <w:lang w:val="en-US"/>
        </w:rPr>
        <w:t>MasterPlan</w:t>
      </w:r>
      <w:r w:rsidRPr="00D26E93">
        <w:rPr>
          <w:rFonts w:ascii="Arial" w:hAnsi="Arial" w:cs="Arial"/>
        </w:rPr>
        <w:t xml:space="preserve"> γίνεται σε προκα</w:t>
      </w:r>
      <w:r w:rsidRPr="00D26E93">
        <w:rPr>
          <w:rFonts w:ascii="Arial" w:hAnsi="Arial" w:cs="Arial"/>
        </w:rPr>
        <w:softHyphen/>
        <w:t>ταρ</w:t>
      </w:r>
      <w:r w:rsidRPr="00D26E93">
        <w:rPr>
          <w:rFonts w:ascii="Arial" w:hAnsi="Arial" w:cs="Arial"/>
        </w:rPr>
        <w:softHyphen/>
        <w:t xml:space="preserve">κτικό </w:t>
      </w:r>
      <w:r w:rsidRPr="00D26E93">
        <w:rPr>
          <w:rFonts w:ascii="Arial" w:hAnsi="Arial" w:cs="Arial"/>
          <w:spacing w:val="-2"/>
        </w:rPr>
        <w:t>επίπεδο και οριστικοποιείται με τον τελικό σχεδιασμό των λιμενικών έργων σε με</w:t>
      </w:r>
      <w:r w:rsidRPr="00D26E93">
        <w:rPr>
          <w:rFonts w:ascii="Arial" w:hAnsi="Arial" w:cs="Arial"/>
          <w:spacing w:val="-2"/>
        </w:rPr>
        <w:softHyphen/>
      </w:r>
      <w:r w:rsidRPr="00D26E93">
        <w:rPr>
          <w:rFonts w:ascii="Arial" w:hAnsi="Arial" w:cs="Arial"/>
        </w:rPr>
        <w:t>τα</w:t>
      </w:r>
      <w:r w:rsidRPr="00D26E93">
        <w:rPr>
          <w:rFonts w:ascii="Arial" w:hAnsi="Arial" w:cs="Arial"/>
        </w:rPr>
        <w:softHyphen/>
        <w:t>γε</w:t>
      </w:r>
      <w:r w:rsidRPr="00D26E93">
        <w:rPr>
          <w:rFonts w:ascii="Arial" w:hAnsi="Arial" w:cs="Arial"/>
        </w:rPr>
        <w:softHyphen/>
        <w:t>νέστερο χρόνο.</w:t>
      </w:r>
    </w:p>
    <w:p w:rsidR="00846E80" w:rsidRPr="00FA5CE7" w:rsidRDefault="00846E80" w:rsidP="00546B13">
      <w:pPr>
        <w:autoSpaceDE w:val="0"/>
        <w:autoSpaceDN w:val="0"/>
        <w:adjustRightInd w:val="0"/>
        <w:spacing w:after="0" w:line="240" w:lineRule="auto"/>
        <w:jc w:val="both"/>
        <w:rPr>
          <w:rFonts w:ascii="Arial" w:hAnsi="Arial" w:cs="Arial"/>
          <w:b/>
          <w:bCs/>
          <w:color w:val="00000A"/>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5.1. Αρχές ανάπτυξης ανάλογα με τη χρήση του λιμένα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Περιγραφή των αρχών ανάπτυξης του λιμένα ανά κατηγορία χρήσης (π.χ.ακτοπλοϊκός, τουριστικός κλπ).</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5.2. Πλοία σχεδιασμού ανάλογα με το χαρακτήρα του λιμένα</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Αναφορά στα πλοία σχεδιασμού που λαμβάνονται υπόψη κατά τη διατύπωση τωνπροτάσεων ανάπτυξης του εκάστοτε τμήματος του λιμένα (π.χ. ακτοπλοΐα, καταφύγιο</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κλπ).</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5.3. Παράμετροι ανάπτυξης και παραδοχές μελλοντικής εξέλιξηςκίνησης</w:t>
      </w:r>
    </w:p>
    <w:p w:rsidR="0053598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Αναφορά στα στοιχεία κίνησης του λιμένα και διατύπωση των βασικών παραδοχώντης εξέλιξής της που ελήφθησαν υπόψη κατά τη διατύπωση των αναπτυξιακώνπροτάσεων.</w:t>
      </w:r>
    </w:p>
    <w:p w:rsidR="0031151B" w:rsidRDefault="0031151B" w:rsidP="00546B13">
      <w:pPr>
        <w:autoSpaceDE w:val="0"/>
        <w:autoSpaceDN w:val="0"/>
        <w:adjustRightInd w:val="0"/>
        <w:spacing w:after="0" w:line="240" w:lineRule="auto"/>
        <w:jc w:val="both"/>
        <w:rPr>
          <w:rFonts w:ascii="Arial" w:hAnsi="Arial" w:cs="Arial"/>
          <w:color w:val="000000"/>
        </w:rPr>
      </w:pPr>
    </w:p>
    <w:p w:rsidR="0051488E" w:rsidRPr="00F31361" w:rsidRDefault="0051488E" w:rsidP="00546B13">
      <w:pPr>
        <w:jc w:val="both"/>
        <w:rPr>
          <w:rFonts w:ascii="Arial" w:hAnsi="Arial" w:cs="Arial"/>
          <w:b/>
        </w:rPr>
      </w:pPr>
      <w:r w:rsidRPr="00F31361">
        <w:rPr>
          <w:rFonts w:ascii="Arial" w:hAnsi="Arial" w:cs="Arial"/>
          <w:b/>
        </w:rPr>
        <w:t xml:space="preserve">5.4. </w:t>
      </w:r>
      <w:r w:rsidRPr="00F31361">
        <w:rPr>
          <w:rFonts w:ascii="Arial" w:hAnsi="Arial" w:cs="Arial"/>
          <w:b/>
        </w:rPr>
        <w:tab/>
        <w:t xml:space="preserve">Τεκμηρίωση του «τύπου» των έργων με συγκριτική αξιολόγηση των εναλλακτικών λύσεων. </w:t>
      </w:r>
    </w:p>
    <w:p w:rsidR="0051488E" w:rsidRPr="00F31361" w:rsidRDefault="0051488E" w:rsidP="00546B13">
      <w:pPr>
        <w:jc w:val="both"/>
        <w:rPr>
          <w:rFonts w:ascii="Arial" w:hAnsi="Arial" w:cs="Arial"/>
          <w:b/>
        </w:rPr>
      </w:pPr>
      <w:r w:rsidRPr="00F31361">
        <w:rPr>
          <w:rFonts w:ascii="Arial" w:hAnsi="Arial" w:cs="Arial"/>
          <w:b/>
        </w:rPr>
        <w:t xml:space="preserve">5.5. </w:t>
      </w:r>
      <w:r w:rsidRPr="00F31361">
        <w:rPr>
          <w:rFonts w:ascii="Arial" w:hAnsi="Arial" w:cs="Arial"/>
          <w:b/>
        </w:rPr>
        <w:tab/>
        <w:t>Διερεύνηση της διαθεσιμότητας των υλικών στην περιοχή του έργου</w:t>
      </w:r>
    </w:p>
    <w:p w:rsidR="0051488E" w:rsidRPr="00F31361" w:rsidRDefault="0051488E" w:rsidP="00546B13">
      <w:pPr>
        <w:spacing w:line="240" w:lineRule="auto"/>
        <w:jc w:val="both"/>
        <w:rPr>
          <w:rFonts w:ascii="Arial" w:hAnsi="Arial" w:cs="Arial"/>
          <w:b/>
          <w:bCs/>
        </w:rPr>
      </w:pPr>
      <w:r w:rsidRPr="00F31361">
        <w:rPr>
          <w:rFonts w:ascii="Arial" w:hAnsi="Arial" w:cs="Arial"/>
          <w:b/>
          <w:bCs/>
        </w:rPr>
        <w:t>5.6. Διερεύνηση για περιορισμούς που έχουν τεθεί από τυχόν υπάρχουσες περιβαλλοντικές, αρχαιολογικές και θεσμικές δεσμεύσεις στην περιοχή του έργου</w:t>
      </w:r>
    </w:p>
    <w:p w:rsidR="0051488E" w:rsidRPr="00F31361" w:rsidRDefault="0051488E" w:rsidP="00546B13">
      <w:pPr>
        <w:spacing w:line="240" w:lineRule="auto"/>
        <w:jc w:val="both"/>
        <w:rPr>
          <w:rFonts w:ascii="Arial" w:hAnsi="Arial" w:cs="Arial"/>
        </w:rPr>
      </w:pPr>
      <w:r w:rsidRPr="00F31361">
        <w:rPr>
          <w:rFonts w:ascii="Arial" w:hAnsi="Arial" w:cs="Arial"/>
        </w:rPr>
        <w:t>Διερεύνηση τυχόν περιβαλλοντικών, αρχαιολογικών και άλλων θεσμικών δεσμεύσεων που υφίστανται στην περιοχή μελέτης και δύναται να επηρεάσουν τη μελλοντική ανάπτυξη του λιμένα.</w:t>
      </w:r>
    </w:p>
    <w:p w:rsidR="0051488E" w:rsidRPr="00F31361" w:rsidRDefault="0051488E" w:rsidP="00546B13">
      <w:pPr>
        <w:spacing w:after="0" w:line="240" w:lineRule="auto"/>
        <w:jc w:val="both"/>
        <w:rPr>
          <w:rFonts w:ascii="Arial" w:hAnsi="Arial" w:cs="Arial"/>
          <w:b/>
          <w:bCs/>
        </w:rPr>
      </w:pPr>
      <w:r w:rsidRPr="00F31361">
        <w:rPr>
          <w:rFonts w:ascii="Arial" w:hAnsi="Arial" w:cs="Arial"/>
          <w:b/>
        </w:rPr>
        <w:t>5.7</w:t>
      </w:r>
      <w:r w:rsidRPr="00F31361">
        <w:rPr>
          <w:rFonts w:ascii="Arial" w:hAnsi="Arial" w:cs="Arial"/>
        </w:rPr>
        <w:tab/>
      </w:r>
      <w:r w:rsidRPr="00F31361">
        <w:rPr>
          <w:rFonts w:ascii="Arial" w:hAnsi="Arial" w:cs="Arial"/>
          <w:b/>
          <w:bCs/>
        </w:rPr>
        <w:t>Κώδικες, κανονισμοί και συστάσεις που λαμβάνονται υπόψη στηνπρόταση ανάπτυξης του λιμένα</w:t>
      </w:r>
    </w:p>
    <w:p w:rsidR="0051488E" w:rsidRPr="0057375B" w:rsidRDefault="0051488E" w:rsidP="00546B13">
      <w:pPr>
        <w:spacing w:after="0" w:line="240" w:lineRule="auto"/>
        <w:jc w:val="both"/>
        <w:rPr>
          <w:rFonts w:ascii="Arial" w:hAnsi="Arial" w:cs="Arial"/>
        </w:rPr>
      </w:pPr>
      <w:r w:rsidRPr="00F31361">
        <w:rPr>
          <w:rFonts w:ascii="Arial" w:hAnsi="Arial" w:cs="Arial"/>
        </w:rPr>
        <w:t>Αναφορά σε κώδικες, κανονισμούς, συστάσεις κλπ. που ελήφθησαν υπόψη κατά τηδιατύπωση των προτάσεων.</w:t>
      </w:r>
    </w:p>
    <w:p w:rsidR="00D84236" w:rsidRPr="0057375B" w:rsidRDefault="00D84236" w:rsidP="00546B13">
      <w:pPr>
        <w:spacing w:after="0" w:line="240" w:lineRule="auto"/>
        <w:jc w:val="both"/>
        <w:rPr>
          <w:rFonts w:ascii="Arial" w:hAnsi="Arial" w:cs="Arial"/>
        </w:rPr>
      </w:pPr>
    </w:p>
    <w:p w:rsidR="0051488E" w:rsidRPr="00F31361" w:rsidRDefault="0051488E" w:rsidP="00546B13">
      <w:pPr>
        <w:spacing w:line="240" w:lineRule="auto"/>
        <w:jc w:val="both"/>
        <w:rPr>
          <w:rFonts w:ascii="Arial" w:hAnsi="Arial" w:cs="Arial"/>
          <w:b/>
        </w:rPr>
      </w:pPr>
      <w:r w:rsidRPr="00F31361">
        <w:rPr>
          <w:rFonts w:ascii="Arial" w:hAnsi="Arial" w:cs="Arial"/>
          <w:b/>
        </w:rPr>
        <w:t>5.8</w:t>
      </w:r>
      <w:r w:rsidRPr="00F31361">
        <w:rPr>
          <w:rFonts w:ascii="Arial" w:hAnsi="Arial" w:cs="Arial"/>
          <w:b/>
        </w:rPr>
        <w:tab/>
        <w:t>Αναφορά σε παραμέτρους σχεδιασμού (φορτία σχεδιασμού, χαρα</w:t>
      </w:r>
      <w:r w:rsidRPr="00F31361">
        <w:rPr>
          <w:rFonts w:ascii="Arial" w:hAnsi="Arial" w:cs="Arial"/>
          <w:b/>
        </w:rPr>
        <w:softHyphen/>
        <w:t>κτηριστικά πλοίων σχεδιασμού κλπ) των έργων, όπως αυτά προκύ</w:t>
      </w:r>
      <w:r w:rsidRPr="00F31361">
        <w:rPr>
          <w:rFonts w:ascii="Arial" w:hAnsi="Arial" w:cs="Arial"/>
          <w:b/>
        </w:rPr>
        <w:softHyphen/>
        <w:t xml:space="preserve">πτουν από τα </w:t>
      </w:r>
      <w:proofErr w:type="spellStart"/>
      <w:r w:rsidRPr="00F31361">
        <w:rPr>
          <w:rFonts w:ascii="Arial" w:hAnsi="Arial" w:cs="Arial"/>
          <w:b/>
        </w:rPr>
        <w:t>συλλεχθέντα</w:t>
      </w:r>
      <w:proofErr w:type="spellEnd"/>
      <w:r w:rsidRPr="00F31361">
        <w:rPr>
          <w:rFonts w:ascii="Arial" w:hAnsi="Arial" w:cs="Arial"/>
          <w:b/>
        </w:rPr>
        <w:t xml:space="preserve"> στοιχεία.</w:t>
      </w:r>
    </w:p>
    <w:p w:rsidR="0051488E" w:rsidRPr="00F31361" w:rsidRDefault="0051488E" w:rsidP="00546B13">
      <w:pPr>
        <w:spacing w:line="240" w:lineRule="auto"/>
        <w:jc w:val="both"/>
        <w:rPr>
          <w:rFonts w:ascii="Arial" w:hAnsi="Arial" w:cs="Arial"/>
          <w:b/>
        </w:rPr>
      </w:pPr>
      <w:r w:rsidRPr="00F31361">
        <w:rPr>
          <w:rFonts w:ascii="Arial" w:hAnsi="Arial" w:cs="Arial"/>
          <w:b/>
        </w:rPr>
        <w:t>5.9</w:t>
      </w:r>
      <w:r w:rsidRPr="00F31361">
        <w:rPr>
          <w:rFonts w:ascii="Arial" w:hAnsi="Arial" w:cs="Arial"/>
          <w:b/>
        </w:rPr>
        <w:tab/>
        <w:t xml:space="preserve">Διερεύνηση μηδενικής λύσης και πιθανής αναδιάταξης χρήσεων, </w:t>
      </w:r>
      <w:r w:rsidR="00AB2621" w:rsidRPr="00F31361">
        <w:rPr>
          <w:rFonts w:ascii="Arial" w:hAnsi="Arial" w:cs="Arial"/>
          <w:b/>
        </w:rPr>
        <w:t xml:space="preserve"> εγ</w:t>
      </w:r>
      <w:r w:rsidRPr="00F31361">
        <w:rPr>
          <w:rFonts w:ascii="Arial" w:hAnsi="Arial" w:cs="Arial"/>
          <w:b/>
        </w:rPr>
        <w:t>καταστά</w:t>
      </w:r>
      <w:r w:rsidRPr="00F31361">
        <w:rPr>
          <w:rFonts w:ascii="Arial" w:hAnsi="Arial" w:cs="Arial"/>
          <w:b/>
        </w:rPr>
        <w:softHyphen/>
        <w:t>σεων και εξοπλισμού με ενδεχόμενες τροποποιήσεις ή και</w:t>
      </w:r>
      <w:r w:rsidR="00D84236">
        <w:rPr>
          <w:rFonts w:ascii="Arial" w:hAnsi="Arial" w:cs="Arial"/>
          <w:b/>
        </w:rPr>
        <w:t>π</w:t>
      </w:r>
      <w:r w:rsidRPr="00F31361">
        <w:rPr>
          <w:rFonts w:ascii="Arial" w:hAnsi="Arial" w:cs="Arial"/>
          <w:b/>
        </w:rPr>
        <w:t>ροσθήκες, επισκευές κλπ με στόχο τη μέγιστη δυνατή εκμετάλλευ</w:t>
      </w:r>
      <w:r w:rsidRPr="00F31361">
        <w:rPr>
          <w:rFonts w:ascii="Arial" w:hAnsi="Arial" w:cs="Arial"/>
          <w:b/>
        </w:rPr>
        <w:softHyphen/>
        <w:t>ση - Λόγοι απόρριψης</w:t>
      </w:r>
    </w:p>
    <w:p w:rsidR="0051488E" w:rsidRDefault="0051488E" w:rsidP="00546B13">
      <w:pPr>
        <w:jc w:val="both"/>
        <w:rPr>
          <w:rFonts w:ascii="Arial" w:hAnsi="Arial" w:cs="Arial"/>
          <w:b/>
        </w:rPr>
      </w:pPr>
      <w:r w:rsidRPr="00F31361">
        <w:rPr>
          <w:rFonts w:ascii="Arial" w:hAnsi="Arial" w:cs="Arial"/>
          <w:b/>
        </w:rPr>
        <w:lastRenderedPageBreak/>
        <w:t>5.10</w:t>
      </w:r>
      <w:r w:rsidRPr="00F31361">
        <w:rPr>
          <w:rFonts w:ascii="Arial" w:hAnsi="Arial" w:cs="Arial"/>
          <w:b/>
        </w:rPr>
        <w:tab/>
        <w:t>Εναλλακτικές λύσεις ως προς την οργάνωση των χερσαίων χώρων σε σχέση με εναλλακτικά σενάρια δραστηριοτήτων, 7.12.Ανάλυση SWOT</w:t>
      </w:r>
    </w:p>
    <w:p w:rsidR="000E41F9" w:rsidRPr="00F31361" w:rsidRDefault="000E41F9" w:rsidP="00546B13">
      <w:pPr>
        <w:jc w:val="both"/>
        <w:rPr>
          <w:rFonts w:ascii="Arial" w:hAnsi="Arial" w:cs="Arial"/>
          <w:b/>
        </w:rPr>
      </w:pPr>
    </w:p>
    <w:p w:rsidR="0051488E" w:rsidRPr="00FA5CE7" w:rsidRDefault="0051488E" w:rsidP="00546B13">
      <w:pPr>
        <w:autoSpaceDE w:val="0"/>
        <w:autoSpaceDN w:val="0"/>
        <w:adjustRightInd w:val="0"/>
        <w:spacing w:after="0" w:line="240" w:lineRule="auto"/>
        <w:jc w:val="both"/>
        <w:rPr>
          <w:rFonts w:ascii="Arial" w:hAnsi="Arial" w:cs="Arial"/>
          <w:b/>
          <w:bCs/>
          <w:color w:val="00000A"/>
        </w:rPr>
      </w:pPr>
      <w:r w:rsidRPr="004F4C9F">
        <w:rPr>
          <w:b/>
        </w:rPr>
        <w:t>5.11</w:t>
      </w:r>
      <w:r w:rsidRPr="00C36790">
        <w:tab/>
      </w:r>
      <w:r w:rsidRPr="00FA5CE7">
        <w:rPr>
          <w:rFonts w:ascii="Arial" w:hAnsi="Arial" w:cs="Arial"/>
          <w:b/>
          <w:bCs/>
          <w:color w:val="00000A"/>
        </w:rPr>
        <w:t>Τεχνική περιγραφή λιμενικών έργων για το επιλεγέν σενάριο</w:t>
      </w:r>
    </w:p>
    <w:p w:rsidR="0051488E" w:rsidRPr="00FA5CE7" w:rsidRDefault="0051488E"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Τεχνική περιγραφή του συνόλου των λιμενικών έργων σύμφωνα με το τελικώς επιλεγέν σενάριο ανάπτυξης του λιμένα.</w:t>
      </w:r>
    </w:p>
    <w:p w:rsidR="0051488E" w:rsidRPr="00FA5CE7" w:rsidRDefault="0051488E" w:rsidP="00546B13">
      <w:pPr>
        <w:autoSpaceDE w:val="0"/>
        <w:autoSpaceDN w:val="0"/>
        <w:adjustRightInd w:val="0"/>
        <w:spacing w:after="0" w:line="240" w:lineRule="auto"/>
        <w:jc w:val="both"/>
        <w:rPr>
          <w:rFonts w:ascii="Arial" w:hAnsi="Arial" w:cs="Arial"/>
          <w:color w:val="000000"/>
        </w:rPr>
      </w:pPr>
    </w:p>
    <w:p w:rsidR="0051488E" w:rsidRPr="00FA5CE7" w:rsidRDefault="0051488E"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5.1</w:t>
      </w:r>
      <w:r>
        <w:rPr>
          <w:rFonts w:ascii="Arial" w:hAnsi="Arial" w:cs="Arial"/>
          <w:b/>
          <w:bCs/>
          <w:color w:val="00000A"/>
        </w:rPr>
        <w:t>2</w:t>
      </w:r>
      <w:r w:rsidRPr="00FA5CE7">
        <w:rPr>
          <w:rFonts w:ascii="Arial" w:hAnsi="Arial" w:cs="Arial"/>
          <w:b/>
          <w:bCs/>
          <w:color w:val="00000A"/>
        </w:rPr>
        <w:t>. Η/Μ εξοπλισμός και εγκαταστάσεις λιμενικών έργων</w:t>
      </w:r>
    </w:p>
    <w:p w:rsidR="0051488E" w:rsidRPr="00FA5CE7" w:rsidRDefault="0051488E"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Περιγραφή του Η/Μ εξοπλισμού και των αντίστοιχων εγκαταστάσεων με βάση τα έργα που προβλέπονται στον λιμένα.</w:t>
      </w:r>
    </w:p>
    <w:p w:rsidR="0051488E" w:rsidRPr="00FA5CE7" w:rsidRDefault="0051488E" w:rsidP="00546B13">
      <w:pPr>
        <w:autoSpaceDE w:val="0"/>
        <w:autoSpaceDN w:val="0"/>
        <w:adjustRightInd w:val="0"/>
        <w:spacing w:after="0" w:line="240" w:lineRule="auto"/>
        <w:jc w:val="both"/>
        <w:rPr>
          <w:rFonts w:ascii="Arial" w:hAnsi="Arial" w:cs="Arial"/>
          <w:color w:val="000000"/>
        </w:rPr>
      </w:pPr>
    </w:p>
    <w:p w:rsidR="0051488E" w:rsidRPr="00FA5CE7" w:rsidRDefault="0051488E"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5.1</w:t>
      </w:r>
      <w:r>
        <w:rPr>
          <w:rFonts w:ascii="Arial" w:hAnsi="Arial" w:cs="Arial"/>
          <w:b/>
          <w:bCs/>
          <w:color w:val="00000A"/>
        </w:rPr>
        <w:t>3</w:t>
      </w:r>
      <w:r w:rsidRPr="00FA5CE7">
        <w:rPr>
          <w:rFonts w:ascii="Arial" w:hAnsi="Arial" w:cs="Arial"/>
          <w:b/>
          <w:bCs/>
          <w:color w:val="00000A"/>
        </w:rPr>
        <w:t>. Προϋπολογισμός προτεινόμενων έργων</w:t>
      </w:r>
    </w:p>
    <w:p w:rsidR="0051488E" w:rsidRPr="00FA5CE7" w:rsidRDefault="0051488E"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Παρουσίαση του κατ’ εκτίμηση κόστους των προτεινόμενων έργων ανά κατηγορία (λιμενικά, Η/Μ, κλπ) και ανά τμήμα του λιμένα.</w:t>
      </w:r>
    </w:p>
    <w:p w:rsidR="00846E80" w:rsidRPr="00FA5CE7" w:rsidRDefault="00846E80" w:rsidP="00546B13">
      <w:pPr>
        <w:autoSpaceDE w:val="0"/>
        <w:autoSpaceDN w:val="0"/>
        <w:adjustRightInd w:val="0"/>
        <w:spacing w:after="0" w:line="240" w:lineRule="auto"/>
        <w:jc w:val="both"/>
        <w:rPr>
          <w:rFonts w:ascii="Arial" w:hAnsi="Arial" w:cs="Arial"/>
          <w:b/>
          <w:bCs/>
          <w:color w:val="00000A"/>
        </w:rPr>
      </w:pPr>
    </w:p>
    <w:p w:rsidR="00846E80" w:rsidRDefault="00535987" w:rsidP="00546B13">
      <w:pPr>
        <w:pStyle w:val="3"/>
      </w:pPr>
      <w:bookmarkStart w:id="6" w:name="_Toc499731400"/>
      <w:r w:rsidRPr="0051488E">
        <w:t>6.</w:t>
      </w:r>
      <w:r w:rsidR="0051488E" w:rsidRPr="0051488E">
        <w:t xml:space="preserve">ΣΧΕΔΙΑΣΜΟΣ ΧΕΡΣΑΙΩΝ ΥΠΟΔΟΜΩΝ </w:t>
      </w:r>
      <w:r w:rsidR="0051488E" w:rsidRPr="0051488E">
        <w:rPr>
          <w:caps/>
        </w:rPr>
        <w:t>και ελευθερων χωρων</w:t>
      </w:r>
      <w:r w:rsidR="0051488E" w:rsidRPr="0051488E">
        <w:t xml:space="preserve"> - ΠΟΛΕΟΔΟΜΙΚΗ ΟΡΓΑΝΩΣΗ</w:t>
      </w:r>
      <w:bookmarkEnd w:id="6"/>
    </w:p>
    <w:p w:rsidR="004F4C9F" w:rsidRDefault="004F4C9F" w:rsidP="00546B13">
      <w:pPr>
        <w:autoSpaceDE w:val="0"/>
        <w:autoSpaceDN w:val="0"/>
        <w:adjustRightInd w:val="0"/>
        <w:spacing w:after="0" w:line="240" w:lineRule="auto"/>
        <w:jc w:val="both"/>
        <w:rPr>
          <w:rFonts w:ascii="Arial" w:hAnsi="Arial" w:cs="Arial"/>
          <w:b/>
        </w:rPr>
      </w:pPr>
    </w:p>
    <w:p w:rsidR="004F4C9F" w:rsidRPr="00F31361" w:rsidRDefault="004F4C9F" w:rsidP="00546B13">
      <w:pPr>
        <w:spacing w:line="240" w:lineRule="auto"/>
        <w:jc w:val="both"/>
        <w:rPr>
          <w:rFonts w:ascii="Arial" w:hAnsi="Arial" w:cs="Arial"/>
        </w:rPr>
      </w:pPr>
      <w:r w:rsidRPr="00F31361">
        <w:rPr>
          <w:rFonts w:ascii="Arial" w:hAnsi="Arial" w:cs="Arial"/>
        </w:rPr>
        <w:t xml:space="preserve">Ο σχεδιασμός των χερσαίων υποδομών στο </w:t>
      </w:r>
      <w:r w:rsidRPr="00F31361">
        <w:rPr>
          <w:rFonts w:ascii="Arial" w:hAnsi="Arial" w:cs="Arial"/>
          <w:lang w:val="en-US"/>
        </w:rPr>
        <w:t>MasterPlan</w:t>
      </w:r>
      <w:r w:rsidRPr="00F31361">
        <w:rPr>
          <w:rFonts w:ascii="Arial" w:hAnsi="Arial" w:cs="Arial"/>
        </w:rPr>
        <w:t xml:space="preserve"> γίνεται σε προκαταρ</w:t>
      </w:r>
      <w:r w:rsidRPr="00F31361">
        <w:rPr>
          <w:rFonts w:ascii="Arial" w:hAnsi="Arial" w:cs="Arial"/>
        </w:rPr>
        <w:softHyphen/>
        <w:t>κτικό επίπεδο και οριστικοποιείται με τον τελικό σχεδιασμό των έργων της χερ</w:t>
      </w:r>
      <w:r w:rsidRPr="00F31361">
        <w:rPr>
          <w:rFonts w:ascii="Arial" w:hAnsi="Arial" w:cs="Arial"/>
        </w:rPr>
        <w:softHyphen/>
        <w:t>σαίας ζώνης του λιμένα σε μεταγενέστερο χρόνο.</w:t>
      </w: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6.1. Κυκλοφοριακή οργάνωση</w:t>
      </w: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Περιγραφή της κυκλοφοριακής οργάνωσης για το σύνολο της χερσαίας ζώνης τουλιμένα που θα αφορά στην εσωτερική οδοποιία και τους διαδρόμους κίνησης καθώςκαι στους προβλεπόμενους χώρους στάθμευσης. Προϋπολογισμός δαπανών τυχόννέων έργων.</w:t>
      </w:r>
    </w:p>
    <w:p w:rsidR="00846E80" w:rsidRPr="00FA5CE7" w:rsidRDefault="00846E80" w:rsidP="00546B13">
      <w:pPr>
        <w:autoSpaceDE w:val="0"/>
        <w:autoSpaceDN w:val="0"/>
        <w:adjustRightInd w:val="0"/>
        <w:spacing w:after="0" w:line="240" w:lineRule="auto"/>
        <w:jc w:val="both"/>
        <w:rPr>
          <w:rFonts w:ascii="Arial" w:hAnsi="Arial" w:cs="Arial"/>
          <w:color w:val="000000"/>
        </w:rPr>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6.2. Κτίρια</w:t>
      </w:r>
    </w:p>
    <w:p w:rsidR="0051488E" w:rsidRPr="00F31361" w:rsidRDefault="0051488E" w:rsidP="00546B13">
      <w:pPr>
        <w:spacing w:line="240" w:lineRule="auto"/>
        <w:jc w:val="both"/>
        <w:rPr>
          <w:rFonts w:ascii="Arial" w:hAnsi="Arial" w:cs="Arial"/>
        </w:rPr>
      </w:pPr>
      <w:r w:rsidRPr="00F31361">
        <w:rPr>
          <w:rFonts w:ascii="Arial" w:hAnsi="Arial" w:cs="Arial"/>
        </w:rPr>
        <w:t>Τεκμηρίωση και σύνταξη κτιριολογικών προγραμμάτων, διερεύνηση της δυνατότητας εντάξεως των υφιστάμενων κτιρίων και αξι</w:t>
      </w:r>
      <w:r w:rsidRPr="00F31361">
        <w:rPr>
          <w:rFonts w:ascii="Arial" w:hAnsi="Arial" w:cs="Arial"/>
        </w:rPr>
        <w:softHyphen/>
        <w:t>ο</w:t>
      </w:r>
      <w:r w:rsidRPr="00F31361">
        <w:rPr>
          <w:rFonts w:ascii="Arial" w:hAnsi="Arial" w:cs="Arial"/>
        </w:rPr>
        <w:softHyphen/>
        <w:t>ποίησής τους, λαμβάνοντας υπόψη εν</w:t>
      </w:r>
      <w:r w:rsidRPr="00F31361">
        <w:rPr>
          <w:rFonts w:ascii="Arial" w:hAnsi="Arial" w:cs="Arial"/>
        </w:rPr>
        <w:softHyphen/>
        <w:t>δεχόμενη αλλαγή χρή</w:t>
      </w:r>
      <w:r w:rsidRPr="00F31361">
        <w:rPr>
          <w:rFonts w:ascii="Arial" w:hAnsi="Arial" w:cs="Arial"/>
        </w:rPr>
        <w:softHyphen/>
        <w:t>σεων και το οικονομικό κόστος της διατήρησης, προτάσεις κατε</w:t>
      </w:r>
      <w:r w:rsidRPr="00F31361">
        <w:rPr>
          <w:rFonts w:ascii="Arial" w:hAnsi="Arial" w:cs="Arial"/>
        </w:rPr>
        <w:softHyphen/>
        <w:t>δα</w:t>
      </w:r>
      <w:r w:rsidRPr="00F31361">
        <w:rPr>
          <w:rFonts w:ascii="Arial" w:hAnsi="Arial" w:cs="Arial"/>
        </w:rPr>
        <w:softHyphen/>
        <w:t>φί</w:t>
      </w:r>
      <w:r w:rsidRPr="00F31361">
        <w:rPr>
          <w:rFonts w:ascii="Arial" w:hAnsi="Arial" w:cs="Arial"/>
        </w:rPr>
        <w:softHyphen/>
        <w:t>σεων, τεκμηρίωση και σύνταξη λειτουργικών διαγραμμάτων των προτει</w:t>
      </w:r>
      <w:r w:rsidRPr="00F31361">
        <w:rPr>
          <w:rFonts w:ascii="Arial" w:hAnsi="Arial" w:cs="Arial"/>
        </w:rPr>
        <w:softHyphen/>
        <w:t>νό</w:t>
      </w:r>
      <w:r w:rsidRPr="00F31361">
        <w:rPr>
          <w:rFonts w:ascii="Arial" w:hAnsi="Arial" w:cs="Arial"/>
        </w:rPr>
        <w:softHyphen/>
        <w:t>μενων κτιρίων (νέα–υφιστάμενα), με εξέταση εναλλακτικών λύσεων και προτεινόμενη λύση.</w:t>
      </w:r>
    </w:p>
    <w:p w:rsidR="00535987" w:rsidRPr="00F31361" w:rsidRDefault="00535987" w:rsidP="00546B13">
      <w:pPr>
        <w:spacing w:after="0"/>
        <w:jc w:val="both"/>
        <w:rPr>
          <w:rFonts w:ascii="Arial" w:hAnsi="Arial" w:cs="Arial"/>
          <w:b/>
          <w:bCs/>
          <w:color w:val="00000A"/>
        </w:rPr>
      </w:pPr>
      <w:r w:rsidRPr="00F31361">
        <w:rPr>
          <w:rFonts w:ascii="Arial" w:hAnsi="Arial" w:cs="Arial"/>
          <w:b/>
          <w:bCs/>
          <w:color w:val="00000A"/>
        </w:rPr>
        <w:t>6.3. Λοιποί ελεύθεροι χώροι</w:t>
      </w:r>
    </w:p>
    <w:p w:rsidR="00AB2621" w:rsidRDefault="00AB2621" w:rsidP="00546B13">
      <w:pPr>
        <w:spacing w:after="0" w:line="240" w:lineRule="auto"/>
        <w:jc w:val="both"/>
        <w:rPr>
          <w:rFonts w:ascii="Arial" w:hAnsi="Arial" w:cs="Arial"/>
        </w:rPr>
      </w:pPr>
      <w:r w:rsidRPr="00F31361">
        <w:rPr>
          <w:rFonts w:ascii="Arial" w:hAnsi="Arial" w:cs="Arial"/>
        </w:rPr>
        <w:t>Προγραμματική διαμόρφωση των ελεύθερων χώρων (χώροι ελευθέ</w:t>
      </w:r>
      <w:r w:rsidRPr="00F31361">
        <w:rPr>
          <w:rFonts w:ascii="Arial" w:hAnsi="Arial" w:cs="Arial"/>
        </w:rPr>
        <w:softHyphen/>
        <w:t>ρων δραστηριο</w:t>
      </w:r>
      <w:r w:rsidR="00F31361">
        <w:rPr>
          <w:rFonts w:ascii="Arial" w:hAnsi="Arial" w:cs="Arial"/>
        </w:rPr>
        <w:t>τ</w:t>
      </w:r>
      <w:r w:rsidRPr="00F31361">
        <w:rPr>
          <w:rFonts w:ascii="Arial" w:hAnsi="Arial" w:cs="Arial"/>
        </w:rPr>
        <w:t>ήτων , χώροι πρασίνου, περίφραξη κλπ.), κλπ., με εξέταση εναλλακτικών λύσεων και προτεινόμενη λύση.</w:t>
      </w:r>
    </w:p>
    <w:p w:rsidR="00D84236" w:rsidRPr="00F31361" w:rsidRDefault="00D84236" w:rsidP="00546B13">
      <w:pPr>
        <w:spacing w:after="0" w:line="240" w:lineRule="auto"/>
        <w:jc w:val="both"/>
        <w:rPr>
          <w:rFonts w:ascii="Arial" w:hAnsi="Arial" w:cs="Arial"/>
        </w:rPr>
      </w:pPr>
    </w:p>
    <w:p w:rsidR="00AB2621" w:rsidRPr="00F31361" w:rsidRDefault="00AB2621" w:rsidP="00546B13">
      <w:pPr>
        <w:spacing w:after="0"/>
        <w:jc w:val="both"/>
        <w:rPr>
          <w:rFonts w:ascii="Arial" w:hAnsi="Arial" w:cs="Arial"/>
          <w:b/>
        </w:rPr>
      </w:pPr>
      <w:r w:rsidRPr="00F31361">
        <w:rPr>
          <w:rFonts w:ascii="Arial" w:hAnsi="Arial" w:cs="Arial"/>
          <w:b/>
        </w:rPr>
        <w:t xml:space="preserve">6.4. Πολεοδομική Οργάνωση χερσαίου χώρου </w:t>
      </w:r>
    </w:p>
    <w:p w:rsidR="00AB2621" w:rsidRPr="00F31361" w:rsidRDefault="00AB2621" w:rsidP="00546B13">
      <w:pPr>
        <w:spacing w:after="0" w:line="240" w:lineRule="auto"/>
        <w:jc w:val="both"/>
        <w:rPr>
          <w:rFonts w:ascii="Arial" w:hAnsi="Arial" w:cs="Arial"/>
        </w:rPr>
      </w:pPr>
      <w:r w:rsidRPr="00F31361">
        <w:rPr>
          <w:rFonts w:ascii="Arial" w:hAnsi="Arial" w:cs="Arial"/>
        </w:rPr>
        <w:t>Όρια χερσαίας ζώνης – προσχώσεις, γραμμή αιγιαλού – παραλίας, οικοδομικά τετρά</w:t>
      </w:r>
      <w:r w:rsidRPr="00F31361">
        <w:rPr>
          <w:rFonts w:ascii="Arial" w:hAnsi="Arial" w:cs="Arial"/>
        </w:rPr>
        <w:softHyphen/>
        <w:t>γωνα – εμβαδόν, επιτρεπόμενες χρήσεις, ποσοστά κάλυψης, συντελεστές δόμησης, ύψη, αποστάσεις, λοιποί περιορισμοί (</w:t>
      </w:r>
      <w:proofErr w:type="spellStart"/>
      <w:r w:rsidRPr="00F31361">
        <w:rPr>
          <w:rFonts w:ascii="Arial" w:hAnsi="Arial" w:cs="Arial"/>
        </w:rPr>
        <w:t>προκήπια</w:t>
      </w:r>
      <w:proofErr w:type="spellEnd"/>
      <w:r w:rsidR="00D84236">
        <w:rPr>
          <w:rFonts w:ascii="Arial" w:hAnsi="Arial" w:cs="Arial"/>
        </w:rPr>
        <w:t>,</w:t>
      </w:r>
      <w:r w:rsidRPr="00F31361">
        <w:rPr>
          <w:rFonts w:ascii="Arial" w:hAnsi="Arial" w:cs="Arial"/>
        </w:rPr>
        <w:t xml:space="preserve"> στοές κλπ.) και τυχόν προτεινόμενες προς πολεοδομική τακτοποίηση κατασκευές</w:t>
      </w:r>
    </w:p>
    <w:p w:rsidR="00AB2621" w:rsidRPr="00AB2621" w:rsidRDefault="00AB2621" w:rsidP="00546B13">
      <w:pPr>
        <w:jc w:val="both"/>
      </w:pPr>
    </w:p>
    <w:p w:rsidR="00535987" w:rsidRPr="00FA5CE7" w:rsidRDefault="00535987" w:rsidP="00546B13">
      <w:pPr>
        <w:autoSpaceDE w:val="0"/>
        <w:autoSpaceDN w:val="0"/>
        <w:adjustRightInd w:val="0"/>
        <w:spacing w:after="0" w:line="240" w:lineRule="auto"/>
        <w:jc w:val="both"/>
        <w:rPr>
          <w:rFonts w:ascii="Arial" w:hAnsi="Arial" w:cs="Arial"/>
          <w:b/>
          <w:bCs/>
          <w:color w:val="00000A"/>
        </w:rPr>
      </w:pPr>
      <w:r w:rsidRPr="00FA5CE7">
        <w:rPr>
          <w:rFonts w:ascii="Arial" w:hAnsi="Arial" w:cs="Arial"/>
          <w:b/>
          <w:bCs/>
          <w:color w:val="00000A"/>
        </w:rPr>
        <w:t>6.</w:t>
      </w:r>
      <w:r w:rsidR="00AB2621">
        <w:rPr>
          <w:rFonts w:ascii="Arial" w:hAnsi="Arial" w:cs="Arial"/>
          <w:b/>
          <w:bCs/>
          <w:color w:val="00000A"/>
        </w:rPr>
        <w:t>5</w:t>
      </w:r>
      <w:r w:rsidRPr="00FA5CE7">
        <w:rPr>
          <w:rFonts w:ascii="Arial" w:hAnsi="Arial" w:cs="Arial"/>
          <w:b/>
          <w:bCs/>
          <w:color w:val="00000A"/>
        </w:rPr>
        <w:t>. Χωροταξία</w:t>
      </w:r>
    </w:p>
    <w:p w:rsidR="00535987" w:rsidRDefault="00AB2621" w:rsidP="00546B13">
      <w:pPr>
        <w:autoSpaceDE w:val="0"/>
        <w:autoSpaceDN w:val="0"/>
        <w:adjustRightInd w:val="0"/>
        <w:spacing w:after="0" w:line="240" w:lineRule="auto"/>
        <w:jc w:val="both"/>
        <w:rPr>
          <w:rFonts w:ascii="Arial" w:hAnsi="Arial" w:cs="Arial"/>
          <w:color w:val="000000"/>
        </w:rPr>
      </w:pPr>
      <w:r w:rsidRPr="00AB2621">
        <w:rPr>
          <w:rFonts w:ascii="Arial" w:hAnsi="Arial" w:cs="Arial"/>
        </w:rPr>
        <w:t>Χωρική συμβατότητα της προτεινόμενης και των εναλλακτικών λύ</w:t>
      </w:r>
      <w:r w:rsidRPr="00AB2621">
        <w:rPr>
          <w:rFonts w:ascii="Arial" w:hAnsi="Arial" w:cs="Arial"/>
        </w:rPr>
        <w:softHyphen/>
        <w:t>σε</w:t>
      </w:r>
      <w:r w:rsidRPr="00AB2621">
        <w:rPr>
          <w:rFonts w:ascii="Arial" w:hAnsi="Arial" w:cs="Arial"/>
        </w:rPr>
        <w:softHyphen/>
        <w:t xml:space="preserve">ων του </w:t>
      </w:r>
      <w:r w:rsidRPr="00AB2621">
        <w:rPr>
          <w:rFonts w:ascii="Arial" w:hAnsi="Arial" w:cs="Arial"/>
          <w:lang w:val="en-US"/>
        </w:rPr>
        <w:t>MP</w:t>
      </w:r>
      <w:r w:rsidRPr="00AB2621">
        <w:rPr>
          <w:rFonts w:ascii="Arial" w:hAnsi="Arial" w:cs="Arial"/>
        </w:rPr>
        <w:t xml:space="preserve"> με την χωροταξική πολιτική (εθνικό χωροταξικό σχέδιο - περιφε</w:t>
      </w:r>
      <w:r w:rsidRPr="00AB2621">
        <w:rPr>
          <w:rFonts w:ascii="Arial" w:hAnsi="Arial" w:cs="Arial"/>
        </w:rPr>
        <w:softHyphen/>
        <w:t>ρειακό χω</w:t>
      </w:r>
      <w:r w:rsidRPr="00AB2621">
        <w:rPr>
          <w:rFonts w:ascii="Arial" w:hAnsi="Arial" w:cs="Arial"/>
        </w:rPr>
        <w:softHyphen/>
        <w:t xml:space="preserve">ροταξικό σχέδιο) και την πολεοδομική πολιτική (ΓΠΣ ή άλλα σχέδια τοπικού χαρακτήρα) - </w:t>
      </w:r>
      <w:r w:rsidRPr="00AB2621">
        <w:rPr>
          <w:rFonts w:ascii="Arial" w:hAnsi="Arial" w:cs="Arial"/>
        </w:rPr>
        <w:lastRenderedPageBreak/>
        <w:t>Αντιφάσεις που πρέπει να επι</w:t>
      </w:r>
      <w:r w:rsidRPr="00AB2621">
        <w:rPr>
          <w:rFonts w:ascii="Arial" w:hAnsi="Arial" w:cs="Arial"/>
        </w:rPr>
        <w:softHyphen/>
        <w:t>λυθούν σε σχέση με την χωροταξική πο</w:t>
      </w:r>
      <w:r w:rsidRPr="00AB2621">
        <w:rPr>
          <w:rFonts w:ascii="Arial" w:hAnsi="Arial" w:cs="Arial"/>
        </w:rPr>
        <w:softHyphen/>
        <w:t>λεο</w:t>
      </w:r>
      <w:r w:rsidRPr="00AB2621">
        <w:rPr>
          <w:rFonts w:ascii="Arial" w:hAnsi="Arial" w:cs="Arial"/>
        </w:rPr>
        <w:softHyphen/>
        <w:t>δομική πολιτική</w:t>
      </w:r>
      <w:r w:rsidR="00535987" w:rsidRPr="00AB2621">
        <w:rPr>
          <w:rFonts w:ascii="Arial" w:hAnsi="Arial" w:cs="Arial"/>
          <w:color w:val="000000"/>
        </w:rPr>
        <w:t>.</w:t>
      </w:r>
    </w:p>
    <w:p w:rsidR="000E41F9" w:rsidRDefault="000E41F9" w:rsidP="00546B13">
      <w:pPr>
        <w:autoSpaceDE w:val="0"/>
        <w:autoSpaceDN w:val="0"/>
        <w:adjustRightInd w:val="0"/>
        <w:spacing w:after="0" w:line="240" w:lineRule="auto"/>
        <w:jc w:val="both"/>
        <w:rPr>
          <w:rFonts w:ascii="Arial" w:hAnsi="Arial" w:cs="Arial"/>
          <w:color w:val="000000"/>
        </w:rPr>
      </w:pPr>
    </w:p>
    <w:p w:rsidR="000E41F9" w:rsidRDefault="000E41F9" w:rsidP="00546B13">
      <w:pPr>
        <w:autoSpaceDE w:val="0"/>
        <w:autoSpaceDN w:val="0"/>
        <w:adjustRightInd w:val="0"/>
        <w:spacing w:after="0" w:line="240" w:lineRule="auto"/>
        <w:jc w:val="both"/>
        <w:rPr>
          <w:rFonts w:ascii="Arial" w:hAnsi="Arial" w:cs="Arial"/>
          <w:color w:val="000000"/>
        </w:rPr>
      </w:pPr>
    </w:p>
    <w:p w:rsidR="002F1456" w:rsidRDefault="002F1456" w:rsidP="00546B13">
      <w:pPr>
        <w:autoSpaceDE w:val="0"/>
        <w:autoSpaceDN w:val="0"/>
        <w:adjustRightInd w:val="0"/>
        <w:spacing w:after="0" w:line="240" w:lineRule="auto"/>
        <w:jc w:val="both"/>
        <w:rPr>
          <w:rFonts w:ascii="Arial" w:hAnsi="Arial" w:cs="Arial"/>
          <w:color w:val="000000"/>
        </w:rPr>
      </w:pPr>
    </w:p>
    <w:p w:rsidR="00AB2621" w:rsidRPr="00F31361" w:rsidRDefault="00AB2621" w:rsidP="00546B13">
      <w:pPr>
        <w:spacing w:after="0"/>
        <w:jc w:val="both"/>
        <w:rPr>
          <w:rFonts w:ascii="Arial" w:hAnsi="Arial" w:cs="Arial"/>
          <w:b/>
        </w:rPr>
      </w:pPr>
      <w:r w:rsidRPr="00F31361">
        <w:rPr>
          <w:rFonts w:ascii="Arial" w:hAnsi="Arial" w:cs="Arial"/>
          <w:b/>
        </w:rPr>
        <w:t>6.6. Περιγραφή αναπτυξιακών προτάσεων</w:t>
      </w:r>
    </w:p>
    <w:p w:rsidR="00AB2621" w:rsidRDefault="00AB2621" w:rsidP="00546B13">
      <w:pPr>
        <w:spacing w:after="0" w:line="240" w:lineRule="auto"/>
        <w:jc w:val="both"/>
        <w:rPr>
          <w:rFonts w:ascii="Arial" w:hAnsi="Arial" w:cs="Arial"/>
        </w:rPr>
      </w:pPr>
      <w:r w:rsidRPr="00F31361">
        <w:rPr>
          <w:rFonts w:ascii="Arial" w:hAnsi="Arial" w:cs="Arial"/>
        </w:rPr>
        <w:t>Συγκριτική αξιολόγηση εναλλακτικών λύσεων, συμπεράσματα, επιλογή πρότασης, αντι</w:t>
      </w:r>
      <w:r w:rsidRPr="00F31361">
        <w:rPr>
          <w:rFonts w:ascii="Arial" w:hAnsi="Arial" w:cs="Arial"/>
        </w:rPr>
        <w:softHyphen/>
        <w:t xml:space="preserve">σταθμιστικά έργα, δαπάνη υλοποίησης, χρονοδιάγραμμα κατασκευής, τεκμηρίωση της κάλυψης των στόχων από το προτεινόμενο </w:t>
      </w:r>
      <w:r w:rsidRPr="00F31361">
        <w:rPr>
          <w:rFonts w:ascii="Arial" w:hAnsi="Arial" w:cs="Arial"/>
          <w:lang w:val="en-US"/>
        </w:rPr>
        <w:t>Masterplan</w:t>
      </w:r>
      <w:r w:rsidRPr="00F31361">
        <w:rPr>
          <w:rFonts w:ascii="Arial" w:hAnsi="Arial" w:cs="Arial"/>
        </w:rPr>
        <w:t>, προτάσεις αξιοποίησης ακίνη</w:t>
      </w:r>
      <w:r w:rsidRPr="00F31361">
        <w:rPr>
          <w:rFonts w:ascii="Arial" w:hAnsi="Arial" w:cs="Arial"/>
        </w:rPr>
        <w:softHyphen/>
        <w:t>της περιουσίας (με κατάλογο προτεινόμενων χερσαίων χώρων προς εκμετάλ</w:t>
      </w:r>
      <w:r w:rsidRPr="00F31361">
        <w:rPr>
          <w:rFonts w:ascii="Arial" w:hAnsi="Arial" w:cs="Arial"/>
        </w:rPr>
        <w:softHyphen/>
        <w:t>λευση με σύ</w:t>
      </w:r>
      <w:r w:rsidRPr="00F31361">
        <w:rPr>
          <w:rFonts w:ascii="Arial" w:hAnsi="Arial" w:cs="Arial"/>
        </w:rPr>
        <w:softHyphen/>
        <w:t>ναψη</w:t>
      </w:r>
      <w:r w:rsidRPr="00F31361">
        <w:rPr>
          <w:rFonts w:ascii="Arial" w:hAnsi="Arial" w:cs="Arial"/>
          <w:spacing w:val="-4"/>
        </w:rPr>
        <w:t xml:space="preserve"> προγραμματικών συμβάσεων, σ</w:t>
      </w:r>
      <w:r w:rsidRPr="00F31361">
        <w:rPr>
          <w:rFonts w:ascii="Arial" w:hAnsi="Arial" w:cs="Arial"/>
        </w:rPr>
        <w:t>υγκριτική αξιολόγηση προτάσεων και συμπε</w:t>
      </w:r>
      <w:r w:rsidRPr="00F31361">
        <w:rPr>
          <w:rFonts w:ascii="Arial" w:hAnsi="Arial" w:cs="Arial"/>
        </w:rPr>
        <w:softHyphen/>
        <w:t>ρά</w:t>
      </w:r>
      <w:r w:rsidRPr="00F31361">
        <w:rPr>
          <w:rFonts w:ascii="Arial" w:hAnsi="Arial" w:cs="Arial"/>
        </w:rPr>
        <w:softHyphen/>
        <w:t>σματα).</w:t>
      </w:r>
    </w:p>
    <w:p w:rsidR="000E41F9" w:rsidRPr="00F31361" w:rsidRDefault="000E41F9" w:rsidP="00546B13">
      <w:pPr>
        <w:spacing w:after="0" w:line="240" w:lineRule="auto"/>
        <w:jc w:val="both"/>
        <w:rPr>
          <w:rFonts w:ascii="Arial" w:hAnsi="Arial" w:cs="Arial"/>
        </w:rPr>
      </w:pPr>
    </w:p>
    <w:p w:rsidR="00535987" w:rsidRPr="00FA5CE7" w:rsidRDefault="00535987" w:rsidP="00546B13">
      <w:pPr>
        <w:pStyle w:val="3"/>
        <w:spacing w:after="0"/>
      </w:pPr>
      <w:bookmarkStart w:id="7" w:name="_Toc499731401"/>
      <w:r w:rsidRPr="00FA5CE7">
        <w:t>7. ΔΙΑΜΟΡΦΩΣΗ ΧΡΟΝΟΔΙΑΓΡΑΜΜΑΤΟΣ ΥΛΟΠΟΙΗΣΕΩΣ ΑΝΑΓΚΑΙΩΝΜΕΛΕΤΩΝ ΚΑΙ ΕΡΓΩΝ</w:t>
      </w:r>
      <w:bookmarkEnd w:id="7"/>
    </w:p>
    <w:p w:rsidR="00846E80" w:rsidRPr="00FA5CE7" w:rsidRDefault="00846E80" w:rsidP="00546B13">
      <w:pPr>
        <w:autoSpaceDE w:val="0"/>
        <w:autoSpaceDN w:val="0"/>
        <w:adjustRightInd w:val="0"/>
        <w:spacing w:after="0" w:line="240" w:lineRule="auto"/>
        <w:jc w:val="both"/>
        <w:rPr>
          <w:rFonts w:ascii="Arial" w:hAnsi="Arial" w:cs="Arial"/>
          <w:b/>
          <w:bCs/>
          <w:color w:val="00000A"/>
        </w:rPr>
      </w:pPr>
    </w:p>
    <w:p w:rsidR="00535987" w:rsidRPr="00FA5CE7" w:rsidRDefault="00535987" w:rsidP="00546B13">
      <w:pPr>
        <w:autoSpaceDE w:val="0"/>
        <w:autoSpaceDN w:val="0"/>
        <w:adjustRightInd w:val="0"/>
        <w:spacing w:after="0" w:line="240" w:lineRule="auto"/>
        <w:jc w:val="both"/>
        <w:rPr>
          <w:rFonts w:ascii="Arial" w:hAnsi="Arial" w:cs="Arial"/>
          <w:color w:val="000000"/>
        </w:rPr>
      </w:pPr>
      <w:r w:rsidRPr="00FA5CE7">
        <w:rPr>
          <w:rFonts w:ascii="Arial" w:hAnsi="Arial" w:cs="Arial"/>
          <w:color w:val="000000"/>
        </w:rPr>
        <w:t>Διαμορφώνεται το χρονοδιάγραμμα υλοποίησης των αναγκαίων μελετών και έργωνμε τις αντίστοιχες κατ’ εκτίμηση δαπάνες, στο οποίο θα σημειώνεται η χρονικήαλληλουχία των διαφόρων δραστηριοτήτων και ο απαιτούμενος χρόνος εκπόνησηςκάθε επιμέρους μελέτης κλπ.</w:t>
      </w:r>
    </w:p>
    <w:p w:rsidR="00535987" w:rsidRPr="00FA5CE7" w:rsidRDefault="00535987" w:rsidP="00546B13">
      <w:pPr>
        <w:autoSpaceDE w:val="0"/>
        <w:autoSpaceDN w:val="0"/>
        <w:adjustRightInd w:val="0"/>
        <w:spacing w:after="0" w:line="240" w:lineRule="auto"/>
        <w:jc w:val="both"/>
        <w:rPr>
          <w:rFonts w:ascii="Arial" w:hAnsi="Arial" w:cs="Arial"/>
          <w:color w:val="000000"/>
        </w:rPr>
      </w:pPr>
    </w:p>
    <w:p w:rsidR="002059AC" w:rsidRPr="009A674E" w:rsidRDefault="002059AC" w:rsidP="002059AC">
      <w:pPr>
        <w:jc w:val="both"/>
        <w:rPr>
          <w:rFonts w:ascii="Verdana" w:hAnsi="Verdana"/>
          <w:sz w:val="20"/>
          <w:szCs w:val="20"/>
        </w:rPr>
      </w:pPr>
    </w:p>
    <w:tbl>
      <w:tblPr>
        <w:tblpPr w:leftFromText="180" w:rightFromText="180" w:vertAnchor="text" w:horzAnchor="margin" w:tblpXSpec="center" w:tblpY="44"/>
        <w:tblW w:w="8067" w:type="dxa"/>
        <w:tblLook w:val="0000" w:firstRow="0" w:lastRow="0" w:firstColumn="0" w:lastColumn="0" w:noHBand="0" w:noVBand="0"/>
      </w:tblPr>
      <w:tblGrid>
        <w:gridCol w:w="3389"/>
        <w:gridCol w:w="4678"/>
      </w:tblGrid>
      <w:tr w:rsidR="002059AC" w:rsidRPr="00222C6D" w:rsidTr="002E70EC">
        <w:tc>
          <w:tcPr>
            <w:tcW w:w="3389" w:type="dxa"/>
          </w:tcPr>
          <w:p w:rsidR="002059AC" w:rsidRPr="00222C6D" w:rsidRDefault="002059AC" w:rsidP="002E70EC">
            <w:pPr>
              <w:tabs>
                <w:tab w:val="center" w:pos="2268"/>
                <w:tab w:val="center" w:pos="7938"/>
              </w:tabs>
              <w:jc w:val="center"/>
              <w:rPr>
                <w:rFonts w:ascii="Verdana" w:hAnsi="Verdana"/>
                <w:sz w:val="20"/>
                <w:szCs w:val="20"/>
              </w:rPr>
            </w:pPr>
            <w:r w:rsidRPr="00EC0890">
              <w:rPr>
                <w:rFonts w:ascii="Verdana" w:hAnsi="Verdana"/>
                <w:sz w:val="20"/>
                <w:szCs w:val="20"/>
              </w:rPr>
              <w:t xml:space="preserve">Θήρα,     </w:t>
            </w:r>
            <w:r w:rsidR="00EC0890">
              <w:rPr>
                <w:rFonts w:ascii="Verdana" w:hAnsi="Verdana"/>
                <w:sz w:val="20"/>
                <w:szCs w:val="20"/>
              </w:rPr>
              <w:t>01</w:t>
            </w:r>
            <w:r w:rsidRPr="00EC0890">
              <w:rPr>
                <w:rFonts w:ascii="Verdana" w:hAnsi="Verdana"/>
                <w:sz w:val="20"/>
                <w:szCs w:val="20"/>
              </w:rPr>
              <w:t xml:space="preserve"> / </w:t>
            </w:r>
            <w:r w:rsidR="00EC0890">
              <w:rPr>
                <w:rFonts w:ascii="Verdana" w:hAnsi="Verdana"/>
                <w:sz w:val="20"/>
                <w:szCs w:val="20"/>
              </w:rPr>
              <w:t>10</w:t>
            </w:r>
            <w:r w:rsidRPr="00EC0890">
              <w:rPr>
                <w:rFonts w:ascii="Verdana" w:hAnsi="Verdana"/>
                <w:sz w:val="20"/>
                <w:szCs w:val="20"/>
              </w:rPr>
              <w:t xml:space="preserve"> /2018</w:t>
            </w:r>
          </w:p>
        </w:tc>
        <w:tc>
          <w:tcPr>
            <w:tcW w:w="4678" w:type="dxa"/>
          </w:tcPr>
          <w:p w:rsidR="002059AC" w:rsidRPr="004110B1" w:rsidRDefault="002059AC" w:rsidP="002E70EC">
            <w:pPr>
              <w:tabs>
                <w:tab w:val="center" w:pos="2268"/>
                <w:tab w:val="center" w:pos="7938"/>
              </w:tabs>
              <w:jc w:val="center"/>
              <w:rPr>
                <w:rFonts w:ascii="Verdana" w:hAnsi="Verdana"/>
                <w:sz w:val="20"/>
                <w:szCs w:val="20"/>
              </w:rPr>
            </w:pPr>
            <w:r w:rsidRPr="00EC0890">
              <w:rPr>
                <w:rFonts w:ascii="Verdana" w:hAnsi="Verdana"/>
                <w:sz w:val="20"/>
                <w:szCs w:val="20"/>
              </w:rPr>
              <w:t xml:space="preserve">Θήρα,  </w:t>
            </w:r>
            <w:r w:rsidR="00EC0890">
              <w:rPr>
                <w:rFonts w:ascii="Verdana" w:hAnsi="Verdana"/>
                <w:sz w:val="20"/>
                <w:szCs w:val="20"/>
              </w:rPr>
              <w:t>01</w:t>
            </w:r>
            <w:r w:rsidRPr="00EC0890">
              <w:rPr>
                <w:rFonts w:ascii="Verdana" w:hAnsi="Verdana"/>
                <w:sz w:val="20"/>
                <w:szCs w:val="20"/>
              </w:rPr>
              <w:t xml:space="preserve">  /</w:t>
            </w:r>
            <w:r w:rsidR="00EC0890">
              <w:rPr>
                <w:rFonts w:ascii="Verdana" w:hAnsi="Verdana"/>
                <w:sz w:val="20"/>
                <w:szCs w:val="20"/>
              </w:rPr>
              <w:t>10</w:t>
            </w:r>
            <w:r w:rsidRPr="00EC0890">
              <w:rPr>
                <w:rFonts w:ascii="Verdana" w:hAnsi="Verdana"/>
                <w:sz w:val="20"/>
                <w:szCs w:val="20"/>
              </w:rPr>
              <w:t xml:space="preserve">  /2018</w:t>
            </w:r>
          </w:p>
        </w:tc>
      </w:tr>
      <w:tr w:rsidR="002059AC" w:rsidRPr="00222C6D" w:rsidTr="002E70EC">
        <w:tc>
          <w:tcPr>
            <w:tcW w:w="3389" w:type="dxa"/>
          </w:tcPr>
          <w:p w:rsidR="002059AC" w:rsidRPr="00222C6D" w:rsidRDefault="002059AC" w:rsidP="002E70EC">
            <w:pPr>
              <w:tabs>
                <w:tab w:val="center" w:pos="2268"/>
                <w:tab w:val="center" w:pos="7938"/>
              </w:tabs>
              <w:jc w:val="center"/>
              <w:rPr>
                <w:rFonts w:ascii="Verdana" w:hAnsi="Verdana"/>
                <w:sz w:val="20"/>
                <w:szCs w:val="20"/>
              </w:rPr>
            </w:pPr>
            <w:proofErr w:type="spellStart"/>
            <w:r>
              <w:rPr>
                <w:rFonts w:ascii="Verdana" w:hAnsi="Verdana"/>
                <w:sz w:val="20"/>
                <w:szCs w:val="20"/>
              </w:rPr>
              <w:t>Ο</w:t>
            </w:r>
            <w:r w:rsidRPr="00222C6D">
              <w:rPr>
                <w:rFonts w:ascii="Verdana" w:hAnsi="Verdana"/>
                <w:sz w:val="20"/>
                <w:szCs w:val="20"/>
              </w:rPr>
              <w:t>Συντάξα</w:t>
            </w:r>
            <w:r>
              <w:rPr>
                <w:rFonts w:ascii="Verdana" w:hAnsi="Verdana"/>
                <w:sz w:val="20"/>
                <w:szCs w:val="20"/>
              </w:rPr>
              <w:t>ς</w:t>
            </w:r>
            <w:proofErr w:type="spellEnd"/>
          </w:p>
        </w:tc>
        <w:tc>
          <w:tcPr>
            <w:tcW w:w="4678" w:type="dxa"/>
          </w:tcPr>
          <w:p w:rsidR="002059AC" w:rsidRPr="00222C6D" w:rsidRDefault="002059AC" w:rsidP="002E70EC">
            <w:pPr>
              <w:jc w:val="center"/>
              <w:rPr>
                <w:rFonts w:ascii="Verdana" w:hAnsi="Verdana"/>
                <w:b/>
                <w:sz w:val="20"/>
                <w:szCs w:val="20"/>
              </w:rPr>
            </w:pPr>
            <w:r w:rsidRPr="00222C6D">
              <w:rPr>
                <w:rFonts w:ascii="Verdana" w:hAnsi="Verdana"/>
                <w:b/>
                <w:sz w:val="20"/>
                <w:szCs w:val="20"/>
              </w:rPr>
              <w:t>ΘΕΩΡΗΘΗΚΕ</w:t>
            </w:r>
          </w:p>
        </w:tc>
      </w:tr>
      <w:tr w:rsidR="002059AC" w:rsidRPr="009A674E" w:rsidTr="002E70EC">
        <w:tc>
          <w:tcPr>
            <w:tcW w:w="3389" w:type="dxa"/>
          </w:tcPr>
          <w:p w:rsidR="002059AC" w:rsidRPr="00222C6D" w:rsidRDefault="002059AC" w:rsidP="002E70EC">
            <w:pPr>
              <w:tabs>
                <w:tab w:val="center" w:pos="2268"/>
                <w:tab w:val="center" w:pos="7938"/>
              </w:tabs>
              <w:rPr>
                <w:rFonts w:ascii="Verdana" w:hAnsi="Verdana"/>
                <w:sz w:val="20"/>
                <w:szCs w:val="20"/>
              </w:rPr>
            </w:pPr>
          </w:p>
          <w:p w:rsidR="002059AC" w:rsidRPr="00222C6D" w:rsidRDefault="002059AC" w:rsidP="002E70EC">
            <w:pPr>
              <w:tabs>
                <w:tab w:val="center" w:pos="2268"/>
                <w:tab w:val="center" w:pos="7938"/>
              </w:tabs>
              <w:rPr>
                <w:rFonts w:ascii="Verdana" w:hAnsi="Verdana"/>
                <w:sz w:val="20"/>
                <w:szCs w:val="20"/>
              </w:rPr>
            </w:pPr>
          </w:p>
          <w:p w:rsidR="002059AC" w:rsidRPr="00222C6D" w:rsidRDefault="002059AC" w:rsidP="002E70EC">
            <w:pPr>
              <w:tabs>
                <w:tab w:val="center" w:pos="2268"/>
                <w:tab w:val="center" w:pos="7938"/>
              </w:tabs>
              <w:rPr>
                <w:rFonts w:ascii="Verdana" w:hAnsi="Verdana"/>
                <w:sz w:val="20"/>
                <w:szCs w:val="20"/>
              </w:rPr>
            </w:pPr>
          </w:p>
          <w:p w:rsidR="002059AC" w:rsidRPr="00222C6D" w:rsidRDefault="002059AC" w:rsidP="002E70EC">
            <w:pPr>
              <w:tabs>
                <w:tab w:val="center" w:pos="2268"/>
                <w:tab w:val="center" w:pos="7938"/>
              </w:tabs>
              <w:rPr>
                <w:rFonts w:ascii="Verdana" w:hAnsi="Verdana"/>
                <w:sz w:val="20"/>
                <w:szCs w:val="20"/>
              </w:rPr>
            </w:pPr>
          </w:p>
        </w:tc>
        <w:tc>
          <w:tcPr>
            <w:tcW w:w="4678" w:type="dxa"/>
          </w:tcPr>
          <w:p w:rsidR="002059AC" w:rsidRPr="009A674E" w:rsidRDefault="002059AC" w:rsidP="002E70EC">
            <w:pPr>
              <w:jc w:val="center"/>
              <w:rPr>
                <w:rFonts w:ascii="Verdana" w:hAnsi="Verdana" w:cs="Arial"/>
                <w:sz w:val="20"/>
                <w:szCs w:val="20"/>
              </w:rPr>
            </w:pPr>
            <w:r w:rsidRPr="009A674E">
              <w:rPr>
                <w:rFonts w:ascii="Verdana" w:hAnsi="Verdana" w:cs="Arial"/>
                <w:sz w:val="20"/>
                <w:szCs w:val="20"/>
              </w:rPr>
              <w:t xml:space="preserve">Η </w:t>
            </w:r>
            <w:proofErr w:type="spellStart"/>
            <w:r w:rsidRPr="009A674E">
              <w:rPr>
                <w:rFonts w:ascii="Verdana" w:hAnsi="Verdana" w:cs="Arial"/>
                <w:sz w:val="20"/>
                <w:szCs w:val="20"/>
              </w:rPr>
              <w:t>Αν.Προϊσταμένη</w:t>
            </w:r>
            <w:proofErr w:type="spellEnd"/>
            <w:r w:rsidRPr="009A674E">
              <w:rPr>
                <w:rFonts w:ascii="Verdana" w:hAnsi="Verdana" w:cs="Arial"/>
                <w:sz w:val="20"/>
                <w:szCs w:val="20"/>
              </w:rPr>
              <w:t xml:space="preserve"> Τ.Υ.Δ. Θήρας</w:t>
            </w:r>
          </w:p>
          <w:p w:rsidR="002059AC" w:rsidRPr="009A674E" w:rsidRDefault="002059AC" w:rsidP="002E70EC">
            <w:pPr>
              <w:tabs>
                <w:tab w:val="center" w:pos="2268"/>
                <w:tab w:val="center" w:pos="7938"/>
              </w:tabs>
              <w:jc w:val="center"/>
              <w:rPr>
                <w:rFonts w:ascii="Verdana" w:hAnsi="Verdana"/>
                <w:sz w:val="20"/>
                <w:szCs w:val="20"/>
              </w:rPr>
            </w:pPr>
          </w:p>
          <w:p w:rsidR="002059AC" w:rsidRPr="009A674E" w:rsidRDefault="002059AC" w:rsidP="002E70EC">
            <w:pPr>
              <w:tabs>
                <w:tab w:val="center" w:pos="2268"/>
                <w:tab w:val="center" w:pos="7938"/>
              </w:tabs>
              <w:rPr>
                <w:rFonts w:ascii="Verdana" w:hAnsi="Verdana"/>
                <w:sz w:val="20"/>
                <w:szCs w:val="20"/>
              </w:rPr>
            </w:pPr>
          </w:p>
          <w:p w:rsidR="002059AC" w:rsidRPr="009A674E" w:rsidRDefault="002059AC" w:rsidP="002E70EC">
            <w:pPr>
              <w:tabs>
                <w:tab w:val="center" w:pos="2268"/>
                <w:tab w:val="center" w:pos="7938"/>
              </w:tabs>
              <w:rPr>
                <w:rFonts w:ascii="Verdana" w:hAnsi="Verdana"/>
                <w:sz w:val="20"/>
                <w:szCs w:val="20"/>
              </w:rPr>
            </w:pPr>
          </w:p>
        </w:tc>
      </w:tr>
      <w:tr w:rsidR="002059AC" w:rsidRPr="009A674E" w:rsidTr="002E70EC">
        <w:tc>
          <w:tcPr>
            <w:tcW w:w="3389" w:type="dxa"/>
          </w:tcPr>
          <w:p w:rsidR="002059AC" w:rsidRPr="00222C6D" w:rsidRDefault="002059AC" w:rsidP="002E70EC">
            <w:pPr>
              <w:jc w:val="center"/>
              <w:rPr>
                <w:rFonts w:ascii="Verdana" w:hAnsi="Verdana"/>
                <w:b/>
                <w:sz w:val="20"/>
                <w:szCs w:val="20"/>
              </w:rPr>
            </w:pPr>
          </w:p>
          <w:p w:rsidR="002059AC" w:rsidRPr="00222C6D" w:rsidRDefault="002059AC" w:rsidP="002E70EC">
            <w:pPr>
              <w:tabs>
                <w:tab w:val="center" w:pos="2268"/>
                <w:tab w:val="center" w:pos="7938"/>
              </w:tabs>
              <w:jc w:val="center"/>
              <w:rPr>
                <w:rFonts w:ascii="Verdana" w:hAnsi="Verdana"/>
                <w:sz w:val="20"/>
                <w:szCs w:val="20"/>
              </w:rPr>
            </w:pPr>
          </w:p>
        </w:tc>
        <w:tc>
          <w:tcPr>
            <w:tcW w:w="4678" w:type="dxa"/>
          </w:tcPr>
          <w:p w:rsidR="002059AC" w:rsidRPr="009A674E" w:rsidRDefault="002059AC" w:rsidP="002E70EC">
            <w:pPr>
              <w:jc w:val="center"/>
              <w:rPr>
                <w:rFonts w:ascii="Verdana" w:hAnsi="Verdana"/>
                <w:b/>
                <w:sz w:val="20"/>
                <w:szCs w:val="20"/>
              </w:rPr>
            </w:pPr>
            <w:r w:rsidRPr="009A674E">
              <w:rPr>
                <w:rFonts w:ascii="Verdana" w:hAnsi="Verdana"/>
                <w:b/>
                <w:sz w:val="20"/>
                <w:szCs w:val="20"/>
              </w:rPr>
              <w:t>ΒΡΑΝΤΖΑ ΧΡΥΣΑΥΓΗ</w:t>
            </w:r>
          </w:p>
          <w:p w:rsidR="002059AC" w:rsidRPr="009A674E" w:rsidRDefault="002059AC" w:rsidP="002E70EC">
            <w:pPr>
              <w:tabs>
                <w:tab w:val="center" w:pos="2268"/>
                <w:tab w:val="center" w:pos="7938"/>
              </w:tabs>
              <w:jc w:val="center"/>
              <w:rPr>
                <w:rFonts w:ascii="Verdana" w:hAnsi="Verdana"/>
                <w:sz w:val="20"/>
                <w:szCs w:val="20"/>
              </w:rPr>
            </w:pPr>
            <w:r w:rsidRPr="009A674E">
              <w:rPr>
                <w:rFonts w:ascii="Verdana" w:hAnsi="Verdana"/>
                <w:sz w:val="20"/>
                <w:szCs w:val="20"/>
              </w:rPr>
              <w:t>Τοπογράφος Μηχανικός ΤΕ</w:t>
            </w:r>
          </w:p>
        </w:tc>
      </w:tr>
    </w:tbl>
    <w:p w:rsidR="002059AC" w:rsidRDefault="002059AC" w:rsidP="002059AC">
      <w:pPr>
        <w:ind w:left="4920" w:right="-55"/>
        <w:jc w:val="center"/>
      </w:pPr>
    </w:p>
    <w:tbl>
      <w:tblPr>
        <w:tblpPr w:leftFromText="180" w:rightFromText="180" w:vertAnchor="text" w:horzAnchor="margin" w:tblpXSpec="center" w:tblpY="44"/>
        <w:tblW w:w="8067" w:type="dxa"/>
        <w:tblLook w:val="0000" w:firstRow="0" w:lastRow="0" w:firstColumn="0" w:lastColumn="0" w:noHBand="0" w:noVBand="0"/>
      </w:tblPr>
      <w:tblGrid>
        <w:gridCol w:w="8067"/>
      </w:tblGrid>
      <w:tr w:rsidR="002059AC" w:rsidRPr="009A674E" w:rsidTr="002E70EC">
        <w:tc>
          <w:tcPr>
            <w:tcW w:w="3389" w:type="dxa"/>
          </w:tcPr>
          <w:p w:rsidR="002059AC" w:rsidRPr="009A674E" w:rsidRDefault="002059AC" w:rsidP="002E70EC">
            <w:pPr>
              <w:tabs>
                <w:tab w:val="center" w:pos="2268"/>
                <w:tab w:val="center" w:pos="7938"/>
              </w:tabs>
              <w:jc w:val="center"/>
              <w:rPr>
                <w:rFonts w:ascii="Verdana" w:hAnsi="Verdana"/>
                <w:b/>
                <w:sz w:val="20"/>
                <w:szCs w:val="20"/>
              </w:rPr>
            </w:pPr>
            <w:r w:rsidRPr="009A674E">
              <w:rPr>
                <w:rFonts w:ascii="Verdana" w:hAnsi="Verdana"/>
                <w:b/>
                <w:sz w:val="20"/>
                <w:szCs w:val="20"/>
              </w:rPr>
              <w:t>Ο Πρόεδρος του Δημοτικού Λιμενικού Ταμείου Θήρας</w:t>
            </w:r>
          </w:p>
        </w:tc>
      </w:tr>
      <w:tr w:rsidR="002059AC" w:rsidRPr="009A674E" w:rsidTr="002E70EC">
        <w:tc>
          <w:tcPr>
            <w:tcW w:w="3389" w:type="dxa"/>
          </w:tcPr>
          <w:p w:rsidR="002059AC" w:rsidRPr="009A674E" w:rsidRDefault="002059AC" w:rsidP="002E70EC">
            <w:pPr>
              <w:tabs>
                <w:tab w:val="center" w:pos="2268"/>
                <w:tab w:val="center" w:pos="7938"/>
              </w:tabs>
              <w:rPr>
                <w:rFonts w:ascii="Verdana" w:hAnsi="Verdana"/>
                <w:sz w:val="20"/>
                <w:szCs w:val="20"/>
              </w:rPr>
            </w:pPr>
          </w:p>
          <w:p w:rsidR="002059AC" w:rsidRDefault="002059AC" w:rsidP="002E70EC">
            <w:pPr>
              <w:tabs>
                <w:tab w:val="center" w:pos="2268"/>
                <w:tab w:val="center" w:pos="7938"/>
              </w:tabs>
              <w:rPr>
                <w:rFonts w:ascii="Verdana" w:hAnsi="Verdana"/>
                <w:sz w:val="20"/>
                <w:szCs w:val="20"/>
              </w:rPr>
            </w:pPr>
          </w:p>
          <w:p w:rsidR="002059AC" w:rsidRPr="004A4901" w:rsidRDefault="002059AC" w:rsidP="002E70EC">
            <w:pPr>
              <w:tabs>
                <w:tab w:val="center" w:pos="2268"/>
                <w:tab w:val="center" w:pos="7938"/>
              </w:tabs>
              <w:rPr>
                <w:rFonts w:ascii="Verdana" w:hAnsi="Verdana"/>
                <w:sz w:val="20"/>
                <w:szCs w:val="20"/>
              </w:rPr>
            </w:pPr>
          </w:p>
          <w:p w:rsidR="002059AC" w:rsidRPr="009A674E" w:rsidRDefault="002059AC" w:rsidP="002E70EC">
            <w:pPr>
              <w:tabs>
                <w:tab w:val="center" w:pos="2268"/>
                <w:tab w:val="center" w:pos="7938"/>
              </w:tabs>
              <w:rPr>
                <w:rFonts w:ascii="Verdana" w:hAnsi="Verdana"/>
                <w:sz w:val="20"/>
                <w:szCs w:val="20"/>
              </w:rPr>
            </w:pPr>
          </w:p>
        </w:tc>
      </w:tr>
      <w:tr w:rsidR="002059AC" w:rsidRPr="004D6017" w:rsidTr="002E70EC">
        <w:tc>
          <w:tcPr>
            <w:tcW w:w="3389" w:type="dxa"/>
          </w:tcPr>
          <w:p w:rsidR="002059AC" w:rsidRPr="004D6017" w:rsidRDefault="002059AC" w:rsidP="00EC0890">
            <w:pPr>
              <w:jc w:val="center"/>
              <w:rPr>
                <w:rFonts w:ascii="Verdana" w:hAnsi="Verdana"/>
                <w:sz w:val="20"/>
                <w:szCs w:val="20"/>
              </w:rPr>
            </w:pPr>
            <w:r>
              <w:rPr>
                <w:rFonts w:ascii="Verdana" w:hAnsi="Verdana"/>
                <w:b/>
                <w:sz w:val="20"/>
                <w:szCs w:val="20"/>
              </w:rPr>
              <w:t xml:space="preserve">Ηλίας </w:t>
            </w:r>
            <w:proofErr w:type="spellStart"/>
            <w:r>
              <w:rPr>
                <w:rFonts w:ascii="Verdana" w:hAnsi="Verdana"/>
                <w:b/>
                <w:sz w:val="20"/>
                <w:szCs w:val="20"/>
              </w:rPr>
              <w:t>Πελέκης</w:t>
            </w:r>
            <w:proofErr w:type="spellEnd"/>
          </w:p>
        </w:tc>
      </w:tr>
    </w:tbl>
    <w:p w:rsidR="00CC5E3F" w:rsidRPr="00FA5CE7" w:rsidRDefault="00CC5E3F" w:rsidP="00EC0890">
      <w:pPr>
        <w:jc w:val="both"/>
        <w:rPr>
          <w:rFonts w:ascii="Arial" w:hAnsi="Arial" w:cs="Arial"/>
        </w:rPr>
      </w:pPr>
      <w:bookmarkStart w:id="8" w:name="_GoBack"/>
      <w:bookmarkEnd w:id="8"/>
    </w:p>
    <w:sectPr w:rsidR="00CC5E3F" w:rsidRPr="00FA5CE7" w:rsidSect="00CC5E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5987"/>
    <w:rsid w:val="00075C9F"/>
    <w:rsid w:val="000E41F9"/>
    <w:rsid w:val="00183793"/>
    <w:rsid w:val="001B4E68"/>
    <w:rsid w:val="002059AC"/>
    <w:rsid w:val="0026145F"/>
    <w:rsid w:val="002E7914"/>
    <w:rsid w:val="002F0F9D"/>
    <w:rsid w:val="002F1456"/>
    <w:rsid w:val="00307A15"/>
    <w:rsid w:val="0031151B"/>
    <w:rsid w:val="003B3836"/>
    <w:rsid w:val="0043011B"/>
    <w:rsid w:val="004F4C9F"/>
    <w:rsid w:val="0051488E"/>
    <w:rsid w:val="00535987"/>
    <w:rsid w:val="00546B13"/>
    <w:rsid w:val="0057375B"/>
    <w:rsid w:val="005A4E6C"/>
    <w:rsid w:val="005B4203"/>
    <w:rsid w:val="007F6C54"/>
    <w:rsid w:val="00846E80"/>
    <w:rsid w:val="00934780"/>
    <w:rsid w:val="00945854"/>
    <w:rsid w:val="00AB2621"/>
    <w:rsid w:val="00BE1F8B"/>
    <w:rsid w:val="00CC5E3F"/>
    <w:rsid w:val="00D26E93"/>
    <w:rsid w:val="00D84236"/>
    <w:rsid w:val="00DF06AA"/>
    <w:rsid w:val="00EC0890"/>
    <w:rsid w:val="00F31361"/>
    <w:rsid w:val="00FA5C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E03D"/>
  <w15:docId w15:val="{F7B38230-4AB1-4300-B89F-DD6AEA14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E3F"/>
  </w:style>
  <w:style w:type="paragraph" w:styleId="1">
    <w:name w:val="heading 1"/>
    <w:basedOn w:val="a"/>
    <w:next w:val="a"/>
    <w:link w:val="1Char"/>
    <w:uiPriority w:val="9"/>
    <w:qFormat/>
    <w:rsid w:val="00D26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A5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autoRedefine/>
    <w:qFormat/>
    <w:rsid w:val="00F31361"/>
    <w:pPr>
      <w:spacing w:before="80" w:after="60" w:line="240" w:lineRule="auto"/>
      <w:jc w:val="both"/>
      <w:outlineLvl w:val="2"/>
    </w:pPr>
    <w:rPr>
      <w:rFonts w:ascii="Arial" w:eastAsia="MS ??" w:hAnsi="Arial" w:cs="Arial"/>
      <w:b/>
      <w:bCs/>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31361"/>
    <w:rPr>
      <w:rFonts w:ascii="Arial" w:eastAsia="MS ??" w:hAnsi="Arial" w:cs="Arial"/>
      <w:b/>
      <w:bCs/>
      <w:spacing w:val="-6"/>
    </w:rPr>
  </w:style>
  <w:style w:type="character" w:customStyle="1" w:styleId="2Char">
    <w:name w:val="Επικεφαλίδα 2 Char"/>
    <w:basedOn w:val="a0"/>
    <w:link w:val="2"/>
    <w:uiPriority w:val="9"/>
    <w:semiHidden/>
    <w:rsid w:val="00FA5CE7"/>
    <w:rPr>
      <w:rFonts w:asciiTheme="majorHAnsi" w:eastAsiaTheme="majorEastAsia" w:hAnsiTheme="majorHAnsi" w:cstheme="majorBidi"/>
      <w:b/>
      <w:bCs/>
      <w:color w:val="4F81BD" w:themeColor="accent1"/>
      <w:sz w:val="26"/>
      <w:szCs w:val="26"/>
    </w:rPr>
  </w:style>
  <w:style w:type="paragraph" w:customStyle="1" w:styleId="30">
    <w:name w:val="Στυλ Επικεφαλίδα 3 + Αυτόματο"/>
    <w:basedOn w:val="3"/>
    <w:autoRedefine/>
    <w:rsid w:val="00FA5CE7"/>
    <w:pPr>
      <w:spacing w:before="0" w:after="0" w:line="272" w:lineRule="exact"/>
    </w:pPr>
    <w:rPr>
      <w:bCs w:val="0"/>
      <w:spacing w:val="0"/>
    </w:rPr>
  </w:style>
  <w:style w:type="character" w:customStyle="1" w:styleId="1Char">
    <w:name w:val="Επικεφαλίδα 1 Char"/>
    <w:basedOn w:val="a0"/>
    <w:link w:val="1"/>
    <w:uiPriority w:val="9"/>
    <w:rsid w:val="00D26E93"/>
    <w:rPr>
      <w:rFonts w:asciiTheme="majorHAnsi" w:eastAsiaTheme="majorEastAsia" w:hAnsiTheme="majorHAnsi" w:cstheme="majorBidi"/>
      <w:b/>
      <w:bCs/>
      <w:color w:val="365F91" w:themeColor="accent1" w:themeShade="BF"/>
      <w:sz w:val="28"/>
      <w:szCs w:val="28"/>
    </w:rPr>
  </w:style>
  <w:style w:type="character" w:styleId="-">
    <w:name w:val="Hyperlink"/>
    <w:uiPriority w:val="99"/>
    <w:rsid w:val="004F4C9F"/>
    <w:rPr>
      <w:rFonts w:ascii="Tahoma" w:hAnsi="Tahoma"/>
      <w:color w:val="0000FF"/>
      <w:sz w:val="20"/>
      <w:u w:val="single"/>
    </w:rPr>
  </w:style>
  <w:style w:type="paragraph" w:styleId="10">
    <w:name w:val="toc 1"/>
    <w:aliases w:val="ΠΠ 66"/>
    <w:basedOn w:val="a"/>
    <w:next w:val="a"/>
    <w:uiPriority w:val="39"/>
    <w:rsid w:val="004F4C9F"/>
    <w:pPr>
      <w:suppressAutoHyphens/>
      <w:spacing w:before="120" w:after="0" w:line="360" w:lineRule="auto"/>
      <w:jc w:val="both"/>
    </w:pPr>
    <w:rPr>
      <w:rFonts w:ascii="Tahoma" w:eastAsia="Times New Roman" w:hAnsi="Tahoma" w:cs="Times New Roman"/>
      <w:b/>
      <w:bCs/>
      <w:caps/>
      <w:szCs w:val="26"/>
      <w:lang w:eastAsia="ar-SA"/>
    </w:rPr>
  </w:style>
  <w:style w:type="paragraph" w:styleId="20">
    <w:name w:val="toc 2"/>
    <w:basedOn w:val="a"/>
    <w:next w:val="a"/>
    <w:uiPriority w:val="39"/>
    <w:rsid w:val="004F4C9F"/>
    <w:pPr>
      <w:suppressAutoHyphens/>
      <w:spacing w:after="0" w:line="360" w:lineRule="auto"/>
      <w:ind w:left="220"/>
      <w:jc w:val="both"/>
    </w:pPr>
    <w:rPr>
      <w:rFonts w:ascii="Tahoma" w:eastAsia="Times New Roman" w:hAnsi="Tahoma" w:cs="Times New Roman"/>
      <w:b/>
      <w:szCs w:val="24"/>
      <w:lang w:eastAsia="ar-SA"/>
    </w:rPr>
  </w:style>
  <w:style w:type="paragraph" w:styleId="31">
    <w:name w:val="toc 3"/>
    <w:basedOn w:val="a"/>
    <w:next w:val="a"/>
    <w:autoRedefine/>
    <w:uiPriority w:val="39"/>
    <w:unhideWhenUsed/>
    <w:rsid w:val="004F4C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EE58-95A6-429D-BC01-89485445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1846</Words>
  <Characters>9974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dlt thiras</cp:lastModifiedBy>
  <cp:revision>6</cp:revision>
  <dcterms:created xsi:type="dcterms:W3CDTF">2018-12-05T17:25:00Z</dcterms:created>
  <dcterms:modified xsi:type="dcterms:W3CDTF">2019-04-03T10:36:00Z</dcterms:modified>
</cp:coreProperties>
</file>